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0767" w14:textId="77777777" w:rsidR="00934B0B" w:rsidRPr="00A14BDB" w:rsidRDefault="00B325C8" w:rsidP="00A61FEA">
      <w:pPr>
        <w:pStyle w:val="a3"/>
        <w:snapToGrid w:val="0"/>
        <w:jc w:val="center"/>
        <w:rPr>
          <w:rFonts w:ascii="Times New Roman" w:eastAsia="方正小标宋简体" w:hAnsi="Times New Roman"/>
          <w:sz w:val="44"/>
          <w:szCs w:val="44"/>
        </w:rPr>
      </w:pPr>
      <w:r w:rsidRPr="00A14BDB">
        <w:rPr>
          <w:rFonts w:ascii="Times New Roman" w:eastAsia="方正小标宋简体" w:hAnsi="Times New Roman"/>
          <w:sz w:val="44"/>
          <w:szCs w:val="44"/>
        </w:rPr>
        <w:t>深海矿产资源开发利用技术</w:t>
      </w:r>
    </w:p>
    <w:p w14:paraId="56ABAB45" w14:textId="77777777" w:rsidR="00A61FEA" w:rsidRPr="00A14BDB" w:rsidRDefault="00B325C8" w:rsidP="00A61FEA">
      <w:pPr>
        <w:pStyle w:val="a3"/>
        <w:snapToGrid w:val="0"/>
        <w:jc w:val="center"/>
        <w:rPr>
          <w:rFonts w:ascii="Times New Roman" w:eastAsia="方正小标宋简体" w:hAnsi="Times New Roman"/>
          <w:sz w:val="44"/>
          <w:szCs w:val="44"/>
        </w:rPr>
      </w:pPr>
      <w:r w:rsidRPr="00A14BDB">
        <w:rPr>
          <w:rFonts w:ascii="Times New Roman" w:eastAsia="方正小标宋简体" w:hAnsi="Times New Roman"/>
          <w:sz w:val="44"/>
          <w:szCs w:val="44"/>
        </w:rPr>
        <w:t>国家重点实验室</w:t>
      </w:r>
      <w:r w:rsidR="00A61FEA" w:rsidRPr="00A14BDB">
        <w:rPr>
          <w:rFonts w:ascii="Times New Roman" w:eastAsia="方正小标宋简体" w:hAnsi="Times New Roman"/>
          <w:sz w:val="44"/>
          <w:szCs w:val="44"/>
        </w:rPr>
        <w:t>开放课题</w:t>
      </w:r>
      <w:r w:rsidRPr="00A14BDB">
        <w:rPr>
          <w:rFonts w:ascii="Times New Roman" w:eastAsia="方正小标宋简体" w:hAnsi="Times New Roman"/>
          <w:sz w:val="44"/>
          <w:szCs w:val="44"/>
        </w:rPr>
        <w:t>申请</w:t>
      </w:r>
      <w:r w:rsidR="00A61FEA" w:rsidRPr="00A14BDB">
        <w:rPr>
          <w:rFonts w:ascii="Times New Roman" w:eastAsia="方正小标宋简体" w:hAnsi="Times New Roman"/>
          <w:sz w:val="44"/>
          <w:szCs w:val="44"/>
        </w:rPr>
        <w:t>指南</w:t>
      </w:r>
    </w:p>
    <w:p w14:paraId="12D66065" w14:textId="77777777" w:rsidR="00A61FEA" w:rsidRPr="00A14BDB" w:rsidRDefault="00A61FEA" w:rsidP="00A61FEA">
      <w:pPr>
        <w:pStyle w:val="a3"/>
        <w:snapToGrid w:val="0"/>
        <w:spacing w:line="216" w:lineRule="auto"/>
        <w:rPr>
          <w:rFonts w:ascii="Times New Roman" w:eastAsia="仿宋_GB2312" w:hAnsi="Times New Roman"/>
          <w:sz w:val="24"/>
          <w:szCs w:val="24"/>
        </w:rPr>
      </w:pPr>
    </w:p>
    <w:p w14:paraId="453CAC80" w14:textId="77777777" w:rsidR="00716038" w:rsidRPr="00A14BDB" w:rsidRDefault="00716038" w:rsidP="00A61FEA">
      <w:pPr>
        <w:pStyle w:val="a3"/>
        <w:snapToGrid w:val="0"/>
        <w:spacing w:line="216" w:lineRule="auto"/>
        <w:rPr>
          <w:rFonts w:ascii="Times New Roman" w:eastAsia="仿宋_GB2312" w:hAnsi="Times New Roman"/>
          <w:sz w:val="24"/>
          <w:szCs w:val="24"/>
        </w:rPr>
      </w:pPr>
    </w:p>
    <w:p w14:paraId="43B291FA" w14:textId="77777777" w:rsidR="00934B0B" w:rsidRPr="00A14BDB" w:rsidRDefault="00934B0B" w:rsidP="00A61FEA">
      <w:pPr>
        <w:pStyle w:val="a3"/>
        <w:snapToGrid w:val="0"/>
        <w:spacing w:line="216" w:lineRule="auto"/>
        <w:rPr>
          <w:rFonts w:ascii="Times New Roman" w:eastAsia="仿宋_GB2312" w:hAnsi="Times New Roman"/>
          <w:sz w:val="24"/>
          <w:szCs w:val="24"/>
        </w:rPr>
      </w:pPr>
    </w:p>
    <w:p w14:paraId="3496F7BE" w14:textId="77777777" w:rsidR="00934B0B" w:rsidRPr="00A14BDB" w:rsidRDefault="00934B0B" w:rsidP="00A14BDB">
      <w:pPr>
        <w:pStyle w:val="a3"/>
        <w:numPr>
          <w:ilvl w:val="0"/>
          <w:numId w:val="8"/>
        </w:numPr>
        <w:snapToGrid w:val="0"/>
        <w:spacing w:line="216" w:lineRule="auto"/>
        <w:jc w:val="center"/>
        <w:rPr>
          <w:rFonts w:ascii="Times New Roman" w:eastAsia="方正小标宋简体" w:hAnsi="Times New Roman"/>
          <w:sz w:val="32"/>
          <w:szCs w:val="24"/>
        </w:rPr>
      </w:pPr>
      <w:r w:rsidRPr="00A14BDB">
        <w:rPr>
          <w:rFonts w:ascii="Times New Roman" w:eastAsia="方正小标宋简体" w:hAnsi="Times New Roman"/>
          <w:sz w:val="32"/>
          <w:szCs w:val="24"/>
        </w:rPr>
        <w:t>申报须知</w:t>
      </w:r>
    </w:p>
    <w:p w14:paraId="1EAAF849" w14:textId="77777777" w:rsidR="00AD25D1" w:rsidRDefault="00AD25D1" w:rsidP="00A14BDB">
      <w:pPr>
        <w:pStyle w:val="a3"/>
        <w:snapToGrid w:val="0"/>
        <w:spacing w:line="360" w:lineRule="auto"/>
        <w:ind w:firstLineChars="200" w:firstLine="480"/>
        <w:rPr>
          <w:rFonts w:ascii="Times New Roman" w:eastAsia="仿宋_GB2312" w:hAnsi="Times New Roman"/>
          <w:sz w:val="24"/>
          <w:szCs w:val="24"/>
        </w:rPr>
      </w:pPr>
    </w:p>
    <w:p w14:paraId="2003CE35" w14:textId="77777777" w:rsidR="00934B0B" w:rsidRPr="00A14BDB" w:rsidRDefault="00934B0B"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1.</w:t>
      </w:r>
      <w:r w:rsidRPr="00A14BDB">
        <w:rPr>
          <w:rFonts w:ascii="Times New Roman" w:eastAsia="仿宋_GB2312" w:hAnsi="Times New Roman"/>
          <w:sz w:val="24"/>
          <w:szCs w:val="24"/>
        </w:rPr>
        <w:t>本实验室设置的开放课题将采取</w:t>
      </w:r>
      <w:r w:rsidRPr="00A14BDB">
        <w:rPr>
          <w:rFonts w:ascii="Times New Roman" w:eastAsia="仿宋_GB2312" w:hAnsi="Times New Roman"/>
          <w:sz w:val="24"/>
          <w:szCs w:val="24"/>
        </w:rPr>
        <w:t>“</w:t>
      </w:r>
      <w:r w:rsidRPr="00A14BDB">
        <w:rPr>
          <w:rFonts w:ascii="Times New Roman" w:eastAsia="仿宋_GB2312" w:hAnsi="Times New Roman"/>
          <w:sz w:val="24"/>
          <w:szCs w:val="24"/>
        </w:rPr>
        <w:t>发布指南、自由申请、专家会审、择优资助</w:t>
      </w:r>
      <w:r w:rsidRPr="00A14BDB">
        <w:rPr>
          <w:rFonts w:ascii="Times New Roman" w:eastAsia="仿宋_GB2312" w:hAnsi="Times New Roman"/>
          <w:sz w:val="24"/>
          <w:szCs w:val="24"/>
        </w:rPr>
        <w:t>”</w:t>
      </w:r>
      <w:r w:rsidRPr="00A14BDB">
        <w:rPr>
          <w:rFonts w:ascii="Times New Roman" w:eastAsia="仿宋_GB2312" w:hAnsi="Times New Roman"/>
          <w:sz w:val="24"/>
          <w:szCs w:val="24"/>
        </w:rPr>
        <w:t>的方式组织实施。</w:t>
      </w:r>
    </w:p>
    <w:p w14:paraId="4D0A77E2" w14:textId="77777777" w:rsidR="00934B0B" w:rsidRPr="00A14BDB" w:rsidRDefault="00934B0B"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2.</w:t>
      </w:r>
      <w:r w:rsidRPr="00A14BDB">
        <w:rPr>
          <w:rFonts w:ascii="Times New Roman" w:eastAsia="仿宋_GB2312" w:hAnsi="Times New Roman"/>
          <w:sz w:val="24"/>
          <w:szCs w:val="24"/>
        </w:rPr>
        <w:t>申请人可根据课题申报指南自拟题目，但研究内容应紧密围绕实验室规定的研究方向，鼓励申请人在所列研究方向上提出其他前瞻性课题。</w:t>
      </w:r>
    </w:p>
    <w:p w14:paraId="25A5EE86" w14:textId="77777777" w:rsidR="00934B0B" w:rsidRPr="00A14BDB" w:rsidRDefault="00934B0B"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3.</w:t>
      </w:r>
      <w:r w:rsidR="00AD25D1">
        <w:rPr>
          <w:rFonts w:ascii="Times New Roman" w:eastAsia="仿宋_GB2312" w:hAnsi="Times New Roman" w:hint="eastAsia"/>
          <w:sz w:val="24"/>
          <w:szCs w:val="24"/>
        </w:rPr>
        <w:t>申请人在</w:t>
      </w:r>
      <w:r w:rsidR="00AD25D1">
        <w:rPr>
          <w:rFonts w:ascii="Times New Roman" w:eastAsia="仿宋_GB2312" w:hAnsi="Times New Roman"/>
          <w:sz w:val="24"/>
          <w:szCs w:val="24"/>
        </w:rPr>
        <w:t>相关领域</w:t>
      </w:r>
      <w:r w:rsidRPr="00A14BDB">
        <w:rPr>
          <w:rFonts w:ascii="Times New Roman" w:eastAsia="仿宋_GB2312" w:hAnsi="Times New Roman"/>
          <w:sz w:val="24"/>
          <w:szCs w:val="24"/>
        </w:rPr>
        <w:t>具有较高的学术水平</w:t>
      </w:r>
      <w:r w:rsidR="00AD25D1">
        <w:rPr>
          <w:rFonts w:ascii="Times New Roman" w:eastAsia="仿宋_GB2312" w:hAnsi="Times New Roman"/>
          <w:sz w:val="24"/>
          <w:szCs w:val="24"/>
        </w:rPr>
        <w:t>和研究积累</w:t>
      </w:r>
      <w:r w:rsidR="00AD25D1">
        <w:rPr>
          <w:rFonts w:ascii="Times New Roman" w:eastAsia="仿宋_GB2312" w:hAnsi="Times New Roman" w:hint="eastAsia"/>
          <w:sz w:val="24"/>
          <w:szCs w:val="24"/>
        </w:rPr>
        <w:t>，</w:t>
      </w:r>
      <w:r w:rsidRPr="00A14BDB">
        <w:rPr>
          <w:rFonts w:ascii="Times New Roman" w:eastAsia="仿宋_GB2312" w:hAnsi="Times New Roman"/>
          <w:sz w:val="24"/>
          <w:szCs w:val="24"/>
        </w:rPr>
        <w:t>无不良科研行为记录。</w:t>
      </w:r>
      <w:r w:rsidR="00AD25D1">
        <w:rPr>
          <w:rFonts w:ascii="Times New Roman" w:eastAsia="仿宋_GB2312" w:hAnsi="Times New Roman"/>
          <w:sz w:val="24"/>
          <w:szCs w:val="24"/>
        </w:rPr>
        <w:t>申</w:t>
      </w:r>
      <w:r w:rsidR="00AD25D1">
        <w:rPr>
          <w:rFonts w:ascii="Times New Roman" w:eastAsia="仿宋_GB2312" w:hAnsi="Times New Roman" w:hint="eastAsia"/>
          <w:sz w:val="24"/>
          <w:szCs w:val="24"/>
        </w:rPr>
        <w:t>请</w:t>
      </w:r>
      <w:r w:rsidR="00AD25D1">
        <w:rPr>
          <w:rFonts w:ascii="Times New Roman" w:eastAsia="仿宋_GB2312" w:hAnsi="Times New Roman"/>
          <w:sz w:val="24"/>
          <w:szCs w:val="24"/>
        </w:rPr>
        <w:t>人所在单位具有开展相关课题研究的良好辅助条件</w:t>
      </w:r>
      <w:r w:rsidR="00AD25D1">
        <w:rPr>
          <w:rFonts w:ascii="Times New Roman" w:eastAsia="仿宋_GB2312" w:hAnsi="Times New Roman" w:hint="eastAsia"/>
          <w:sz w:val="24"/>
          <w:szCs w:val="24"/>
        </w:rPr>
        <w:t>。</w:t>
      </w:r>
    </w:p>
    <w:p w14:paraId="69BC40DA" w14:textId="77777777" w:rsidR="00934B0B" w:rsidRPr="00A14BDB" w:rsidRDefault="00934B0B"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4.</w:t>
      </w:r>
      <w:r w:rsidRPr="00A14BDB">
        <w:rPr>
          <w:rFonts w:ascii="Times New Roman" w:eastAsia="仿宋_GB2312" w:hAnsi="Times New Roman"/>
          <w:sz w:val="24"/>
          <w:szCs w:val="24"/>
        </w:rPr>
        <w:t>课题申请人</w:t>
      </w:r>
      <w:r w:rsidR="00AD25D1">
        <w:rPr>
          <w:rFonts w:ascii="Times New Roman" w:eastAsia="仿宋_GB2312" w:hAnsi="Times New Roman"/>
          <w:sz w:val="24"/>
          <w:szCs w:val="24"/>
        </w:rPr>
        <w:t>有</w:t>
      </w:r>
      <w:r w:rsidR="00AD25D1" w:rsidRPr="00A14BDB">
        <w:rPr>
          <w:rFonts w:ascii="Times New Roman" w:eastAsia="仿宋_GB2312" w:hAnsi="Times New Roman"/>
          <w:sz w:val="24"/>
          <w:szCs w:val="24"/>
        </w:rPr>
        <w:t>且只能主持申报一项指南课题</w:t>
      </w:r>
      <w:r w:rsidR="00AD25D1">
        <w:rPr>
          <w:rFonts w:ascii="Times New Roman" w:eastAsia="仿宋_GB2312" w:hAnsi="Times New Roman" w:hint="eastAsia"/>
          <w:sz w:val="24"/>
          <w:szCs w:val="24"/>
        </w:rPr>
        <w:t>，</w:t>
      </w:r>
      <w:r w:rsidRPr="00A14BDB">
        <w:rPr>
          <w:rFonts w:ascii="Times New Roman" w:eastAsia="仿宋_GB2312" w:hAnsi="Times New Roman"/>
          <w:sz w:val="24"/>
          <w:szCs w:val="24"/>
        </w:rPr>
        <w:t>最多可以参与两项指南课题的申报，</w:t>
      </w:r>
      <w:r w:rsidR="00AD25D1">
        <w:rPr>
          <w:rFonts w:ascii="Times New Roman" w:eastAsia="仿宋_GB2312" w:hAnsi="Times New Roman"/>
          <w:sz w:val="24"/>
          <w:szCs w:val="24"/>
        </w:rPr>
        <w:t>且必须与</w:t>
      </w:r>
      <w:proofErr w:type="gramStart"/>
      <w:r w:rsidR="00AD25D1">
        <w:rPr>
          <w:rFonts w:ascii="Times New Roman" w:eastAsia="仿宋_GB2312" w:hAnsi="Times New Roman"/>
          <w:sz w:val="24"/>
          <w:szCs w:val="24"/>
        </w:rPr>
        <w:t>本重点</w:t>
      </w:r>
      <w:proofErr w:type="gramEnd"/>
      <w:r w:rsidR="00AD25D1">
        <w:rPr>
          <w:rFonts w:ascii="Times New Roman" w:eastAsia="仿宋_GB2312" w:hAnsi="Times New Roman"/>
          <w:sz w:val="24"/>
          <w:szCs w:val="24"/>
        </w:rPr>
        <w:t>实验室固定研究人员合作申请</w:t>
      </w:r>
      <w:r w:rsidRPr="00A14BDB">
        <w:rPr>
          <w:rFonts w:ascii="Times New Roman" w:eastAsia="仿宋_GB2312" w:hAnsi="Times New Roman"/>
          <w:sz w:val="24"/>
          <w:szCs w:val="24"/>
        </w:rPr>
        <w:t>，开放课题起止时间一般为</w:t>
      </w:r>
      <w:r w:rsidRPr="00A14BDB">
        <w:rPr>
          <w:rFonts w:ascii="Times New Roman" w:eastAsia="仿宋_GB2312" w:hAnsi="Times New Roman"/>
          <w:sz w:val="24"/>
          <w:szCs w:val="24"/>
        </w:rPr>
        <w:t>1~2</w:t>
      </w:r>
      <w:r w:rsidRPr="00A14BDB">
        <w:rPr>
          <w:rFonts w:ascii="Times New Roman" w:eastAsia="仿宋_GB2312" w:hAnsi="Times New Roman"/>
          <w:sz w:val="24"/>
          <w:szCs w:val="24"/>
        </w:rPr>
        <w:t>年。</w:t>
      </w:r>
    </w:p>
    <w:p w14:paraId="7610D18B" w14:textId="306341F3" w:rsidR="00934B0B" w:rsidRPr="00A14BDB" w:rsidRDefault="00934B0B"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5.</w:t>
      </w:r>
      <w:r w:rsidRPr="00A14BDB">
        <w:rPr>
          <w:rFonts w:ascii="Times New Roman" w:eastAsia="仿宋_GB2312" w:hAnsi="Times New Roman"/>
          <w:sz w:val="24"/>
          <w:szCs w:val="24"/>
        </w:rPr>
        <w:t>请课题申请人优先投递电子版申请书（需加盖所在</w:t>
      </w:r>
      <w:r w:rsidR="007E5A23">
        <w:rPr>
          <w:rFonts w:ascii="Times New Roman" w:eastAsia="仿宋_GB2312" w:hAnsi="Times New Roman" w:hint="eastAsia"/>
          <w:sz w:val="24"/>
          <w:szCs w:val="24"/>
        </w:rPr>
        <w:t>单位公章</w:t>
      </w:r>
      <w:r w:rsidRPr="00A14BDB">
        <w:rPr>
          <w:rFonts w:ascii="Times New Roman" w:eastAsia="仿宋_GB2312" w:hAnsi="Times New Roman"/>
          <w:sz w:val="24"/>
          <w:szCs w:val="24"/>
        </w:rPr>
        <w:t>的</w:t>
      </w:r>
      <w:r w:rsidRPr="00A14BDB">
        <w:rPr>
          <w:rFonts w:ascii="Times New Roman" w:eastAsia="仿宋_GB2312" w:hAnsi="Times New Roman"/>
          <w:sz w:val="24"/>
          <w:szCs w:val="24"/>
        </w:rPr>
        <w:t>PDF</w:t>
      </w:r>
      <w:r w:rsidR="001E773A" w:rsidRPr="00A14BDB">
        <w:rPr>
          <w:rFonts w:ascii="Times New Roman" w:eastAsia="仿宋_GB2312" w:hAnsi="Times New Roman"/>
          <w:sz w:val="24"/>
          <w:szCs w:val="24"/>
        </w:rPr>
        <w:t>版申请书），</w:t>
      </w:r>
      <w:proofErr w:type="gramStart"/>
      <w:r w:rsidRPr="00A14BDB">
        <w:rPr>
          <w:rFonts w:ascii="Times New Roman" w:eastAsia="仿宋_GB2312" w:hAnsi="Times New Roman"/>
          <w:sz w:val="24"/>
          <w:szCs w:val="24"/>
        </w:rPr>
        <w:t>待开放</w:t>
      </w:r>
      <w:proofErr w:type="gramEnd"/>
      <w:r w:rsidRPr="00A14BDB">
        <w:rPr>
          <w:rFonts w:ascii="Times New Roman" w:eastAsia="仿宋_GB2312" w:hAnsi="Times New Roman"/>
          <w:sz w:val="24"/>
          <w:szCs w:val="24"/>
        </w:rPr>
        <w:t>课题专家组成员审批通过后，再通知课题申请人邮寄纸质版申请书到实验室，邮寄时间另行通知。</w:t>
      </w:r>
    </w:p>
    <w:p w14:paraId="7E43C657" w14:textId="77777777" w:rsidR="00934B0B" w:rsidRPr="00A14BDB" w:rsidRDefault="00934B0B"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 xml:space="preserve">6. </w:t>
      </w:r>
      <w:r w:rsidRPr="00A14BDB">
        <w:rPr>
          <w:rFonts w:ascii="Times New Roman" w:eastAsia="仿宋_GB2312" w:hAnsi="Times New Roman"/>
          <w:sz w:val="24"/>
          <w:szCs w:val="24"/>
        </w:rPr>
        <w:t>实验室联系方式及联系人：</w:t>
      </w:r>
    </w:p>
    <w:p w14:paraId="091CF9C2" w14:textId="77777777" w:rsidR="001E773A" w:rsidRPr="00A14BDB" w:rsidRDefault="001E773A"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通讯地址：湖南省长沙市麓山南路</w:t>
      </w:r>
      <w:r w:rsidRPr="00A14BDB">
        <w:rPr>
          <w:rFonts w:ascii="Times New Roman" w:eastAsia="仿宋_GB2312" w:hAnsi="Times New Roman"/>
          <w:sz w:val="24"/>
          <w:szCs w:val="24"/>
        </w:rPr>
        <w:t>966</w:t>
      </w:r>
      <w:r w:rsidRPr="00A14BDB">
        <w:rPr>
          <w:rFonts w:ascii="Times New Roman" w:eastAsia="仿宋_GB2312" w:hAnsi="Times New Roman"/>
          <w:sz w:val="24"/>
          <w:szCs w:val="24"/>
        </w:rPr>
        <w:t>号深海矿产资源开发利用技术国家重点实验室</w:t>
      </w:r>
      <w:r w:rsidRPr="00A14BDB">
        <w:rPr>
          <w:rFonts w:ascii="Times New Roman" w:eastAsia="仿宋_GB2312" w:hAnsi="Times New Roman"/>
          <w:sz w:val="24"/>
          <w:szCs w:val="24"/>
        </w:rPr>
        <w:t>307</w:t>
      </w:r>
      <w:r w:rsidRPr="00A14BDB">
        <w:rPr>
          <w:rFonts w:ascii="Times New Roman" w:eastAsia="仿宋_GB2312" w:hAnsi="Times New Roman"/>
          <w:sz w:val="24"/>
          <w:szCs w:val="24"/>
        </w:rPr>
        <w:t>室</w:t>
      </w:r>
      <w:r w:rsidRPr="00A14BDB">
        <w:rPr>
          <w:rFonts w:ascii="Times New Roman" w:eastAsia="仿宋_GB2312" w:hAnsi="Times New Roman"/>
          <w:sz w:val="24"/>
          <w:szCs w:val="24"/>
        </w:rPr>
        <w:t xml:space="preserve"> </w:t>
      </w:r>
    </w:p>
    <w:p w14:paraId="37A64E96" w14:textId="77777777" w:rsidR="001E773A" w:rsidRPr="00A14BDB" w:rsidRDefault="001E773A"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邮政编码：</w:t>
      </w:r>
      <w:r w:rsidRPr="00A14BDB">
        <w:rPr>
          <w:rFonts w:ascii="Times New Roman" w:eastAsia="仿宋_GB2312" w:hAnsi="Times New Roman"/>
          <w:sz w:val="24"/>
          <w:szCs w:val="24"/>
        </w:rPr>
        <w:t xml:space="preserve">410012  </w:t>
      </w:r>
    </w:p>
    <w:p w14:paraId="0221926F" w14:textId="77777777" w:rsidR="001E773A" w:rsidRPr="00A14BDB" w:rsidRDefault="001E773A"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联</w:t>
      </w:r>
      <w:r w:rsidRPr="00A14BDB">
        <w:rPr>
          <w:rFonts w:ascii="Times New Roman" w:eastAsia="仿宋_GB2312" w:hAnsi="Times New Roman"/>
          <w:sz w:val="24"/>
          <w:szCs w:val="24"/>
        </w:rPr>
        <w:t xml:space="preserve"> </w:t>
      </w:r>
      <w:r w:rsidRPr="00A14BDB">
        <w:rPr>
          <w:rFonts w:ascii="Times New Roman" w:eastAsia="仿宋_GB2312" w:hAnsi="Times New Roman"/>
          <w:sz w:val="24"/>
          <w:szCs w:val="24"/>
        </w:rPr>
        <w:t>系</w:t>
      </w:r>
      <w:r w:rsidRPr="00A14BDB">
        <w:rPr>
          <w:rFonts w:ascii="Times New Roman" w:eastAsia="仿宋_GB2312" w:hAnsi="Times New Roman"/>
          <w:sz w:val="24"/>
          <w:szCs w:val="24"/>
        </w:rPr>
        <w:t xml:space="preserve"> </w:t>
      </w:r>
      <w:r w:rsidRPr="00A14BDB">
        <w:rPr>
          <w:rFonts w:ascii="Times New Roman" w:eastAsia="仿宋_GB2312" w:hAnsi="Times New Roman"/>
          <w:sz w:val="24"/>
          <w:szCs w:val="24"/>
        </w:rPr>
        <w:t>人：陈时平</w:t>
      </w:r>
    </w:p>
    <w:p w14:paraId="5CFB59CE" w14:textId="77777777" w:rsidR="001E773A" w:rsidRPr="00A14BDB" w:rsidRDefault="001E773A"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联系电话：</w:t>
      </w:r>
      <w:r w:rsidRPr="00A14BDB">
        <w:rPr>
          <w:rFonts w:ascii="Times New Roman" w:eastAsia="仿宋_GB2312" w:hAnsi="Times New Roman"/>
          <w:sz w:val="24"/>
          <w:szCs w:val="24"/>
        </w:rPr>
        <w:t>15084945205/0713-88657023</w:t>
      </w:r>
    </w:p>
    <w:p w14:paraId="31B1177E" w14:textId="77777777" w:rsidR="00934B0B" w:rsidRPr="00A14BDB" w:rsidRDefault="001E773A" w:rsidP="00A14BDB">
      <w:pPr>
        <w:pStyle w:val="a3"/>
        <w:snapToGrid w:val="0"/>
        <w:spacing w:line="360" w:lineRule="auto"/>
        <w:ind w:firstLineChars="200" w:firstLine="480"/>
        <w:rPr>
          <w:rFonts w:ascii="Times New Roman" w:eastAsia="仿宋_GB2312" w:hAnsi="Times New Roman"/>
          <w:sz w:val="24"/>
          <w:szCs w:val="24"/>
        </w:rPr>
      </w:pPr>
      <w:r w:rsidRPr="00A14BDB">
        <w:rPr>
          <w:rFonts w:ascii="Times New Roman" w:eastAsia="仿宋_GB2312" w:hAnsi="Times New Roman"/>
          <w:sz w:val="24"/>
          <w:szCs w:val="24"/>
        </w:rPr>
        <w:t>E-mail</w:t>
      </w:r>
      <w:r w:rsidRPr="00A14BDB">
        <w:rPr>
          <w:rFonts w:ascii="Times New Roman" w:eastAsia="仿宋_GB2312" w:hAnsi="Times New Roman"/>
          <w:sz w:val="24"/>
          <w:szCs w:val="24"/>
        </w:rPr>
        <w:t>：</w:t>
      </w:r>
      <w:r w:rsidRPr="00A14BDB">
        <w:rPr>
          <w:rFonts w:ascii="Times New Roman" w:eastAsia="仿宋_GB2312" w:hAnsi="Times New Roman"/>
          <w:sz w:val="24"/>
          <w:szCs w:val="24"/>
        </w:rPr>
        <w:t>1765103412@qq.com</w:t>
      </w:r>
    </w:p>
    <w:p w14:paraId="71DF1D94" w14:textId="77777777" w:rsidR="00934B0B" w:rsidRDefault="00934B0B" w:rsidP="00934B0B">
      <w:pPr>
        <w:pStyle w:val="a3"/>
        <w:snapToGrid w:val="0"/>
        <w:spacing w:line="216" w:lineRule="auto"/>
        <w:rPr>
          <w:rFonts w:ascii="Times New Roman" w:eastAsia="仿宋_GB2312" w:hAnsi="Times New Roman"/>
          <w:sz w:val="24"/>
          <w:szCs w:val="24"/>
        </w:rPr>
      </w:pPr>
    </w:p>
    <w:p w14:paraId="177EAAAF" w14:textId="77777777" w:rsidR="00AD25D1" w:rsidRDefault="00AD25D1" w:rsidP="00934B0B">
      <w:pPr>
        <w:pStyle w:val="a3"/>
        <w:snapToGrid w:val="0"/>
        <w:spacing w:line="216" w:lineRule="auto"/>
        <w:rPr>
          <w:rFonts w:ascii="Times New Roman" w:eastAsia="仿宋_GB2312" w:hAnsi="Times New Roman"/>
          <w:sz w:val="24"/>
          <w:szCs w:val="24"/>
        </w:rPr>
      </w:pPr>
    </w:p>
    <w:p w14:paraId="7166AF0C" w14:textId="77777777" w:rsidR="00BC3E6B" w:rsidRDefault="00BC3E6B" w:rsidP="00934B0B">
      <w:pPr>
        <w:pStyle w:val="a3"/>
        <w:snapToGrid w:val="0"/>
        <w:spacing w:line="216" w:lineRule="auto"/>
        <w:rPr>
          <w:rFonts w:ascii="Times New Roman" w:eastAsia="仿宋_GB2312" w:hAnsi="Times New Roman"/>
          <w:sz w:val="24"/>
          <w:szCs w:val="24"/>
        </w:rPr>
        <w:sectPr w:rsidR="00BC3E6B" w:rsidSect="00A61FEA">
          <w:pgSz w:w="11907" w:h="16840" w:code="9"/>
          <w:pgMar w:top="1440" w:right="1797" w:bottom="1440" w:left="1797" w:header="851" w:footer="992" w:gutter="0"/>
          <w:cols w:space="425"/>
          <w:docGrid w:type="lines" w:linePitch="312"/>
        </w:sectPr>
      </w:pPr>
    </w:p>
    <w:p w14:paraId="0B565766" w14:textId="77777777" w:rsidR="00A14BDB" w:rsidRPr="00A14BDB" w:rsidRDefault="00A14BDB" w:rsidP="00A14BDB">
      <w:pPr>
        <w:pStyle w:val="a3"/>
        <w:numPr>
          <w:ilvl w:val="0"/>
          <w:numId w:val="8"/>
        </w:numPr>
        <w:snapToGrid w:val="0"/>
        <w:spacing w:line="216" w:lineRule="auto"/>
        <w:jc w:val="center"/>
        <w:rPr>
          <w:rFonts w:ascii="Times New Roman" w:eastAsia="方正小标宋简体" w:hAnsi="Times New Roman"/>
          <w:sz w:val="32"/>
          <w:szCs w:val="24"/>
        </w:rPr>
      </w:pPr>
      <w:r w:rsidRPr="00A14BDB">
        <w:rPr>
          <w:rFonts w:ascii="Times New Roman" w:eastAsia="方正小标宋简体" w:hAnsi="Times New Roman"/>
          <w:sz w:val="32"/>
          <w:szCs w:val="24"/>
        </w:rPr>
        <w:lastRenderedPageBreak/>
        <w:t>申报方向及研究内容</w:t>
      </w:r>
    </w:p>
    <w:p w14:paraId="0A63973C" w14:textId="77777777" w:rsidR="00AD25D1" w:rsidRDefault="00AD25D1" w:rsidP="00A14BDB">
      <w:pPr>
        <w:snapToGrid w:val="0"/>
        <w:spacing w:line="360" w:lineRule="auto"/>
        <w:ind w:firstLineChars="200" w:firstLine="480"/>
        <w:rPr>
          <w:rFonts w:eastAsia="仿宋_GB2312"/>
          <w:sz w:val="24"/>
          <w:szCs w:val="24"/>
        </w:rPr>
      </w:pPr>
    </w:p>
    <w:p w14:paraId="29AD8E99" w14:textId="77777777" w:rsidR="00A14BDB" w:rsidRPr="00A14BDB" w:rsidRDefault="00A61FEA" w:rsidP="00A14BDB">
      <w:pPr>
        <w:snapToGrid w:val="0"/>
        <w:spacing w:line="360" w:lineRule="auto"/>
        <w:ind w:firstLineChars="200" w:firstLine="480"/>
        <w:rPr>
          <w:rFonts w:eastAsia="仿宋_GB2312"/>
          <w:sz w:val="24"/>
          <w:szCs w:val="24"/>
        </w:rPr>
      </w:pPr>
      <w:r w:rsidRPr="00A14BDB">
        <w:rPr>
          <w:rFonts w:eastAsia="仿宋_GB2312"/>
          <w:sz w:val="24"/>
          <w:szCs w:val="24"/>
        </w:rPr>
        <w:t>开放课题将围绕</w:t>
      </w:r>
      <w:r w:rsidR="00304826" w:rsidRPr="00A14BDB">
        <w:rPr>
          <w:rFonts w:eastAsia="仿宋_GB2312"/>
          <w:sz w:val="24"/>
          <w:szCs w:val="24"/>
        </w:rPr>
        <w:t>实验室的</w:t>
      </w:r>
      <w:r w:rsidR="00A14BDB" w:rsidRPr="00A14BDB">
        <w:rPr>
          <w:rFonts w:eastAsia="仿宋_GB2312"/>
          <w:sz w:val="24"/>
          <w:szCs w:val="24"/>
        </w:rPr>
        <w:t>5</w:t>
      </w:r>
      <w:r w:rsidR="00A14BDB" w:rsidRPr="00A14BDB">
        <w:rPr>
          <w:rFonts w:eastAsia="仿宋_GB2312"/>
          <w:sz w:val="24"/>
          <w:szCs w:val="24"/>
        </w:rPr>
        <w:t>个</w:t>
      </w:r>
      <w:r w:rsidR="00304826" w:rsidRPr="00A14BDB">
        <w:rPr>
          <w:rFonts w:eastAsia="仿宋_GB2312"/>
          <w:sz w:val="24"/>
          <w:szCs w:val="24"/>
        </w:rPr>
        <w:t>研究方向：</w:t>
      </w:r>
    </w:p>
    <w:p w14:paraId="02444719" w14:textId="77777777" w:rsidR="00A14BDB" w:rsidRPr="00A14BDB" w:rsidRDefault="00A14BDB" w:rsidP="00A14BDB">
      <w:pPr>
        <w:snapToGrid w:val="0"/>
        <w:spacing w:line="360" w:lineRule="auto"/>
        <w:ind w:firstLineChars="200" w:firstLine="480"/>
        <w:rPr>
          <w:rFonts w:eastAsia="仿宋_GB2312"/>
          <w:sz w:val="24"/>
          <w:szCs w:val="24"/>
        </w:rPr>
      </w:pPr>
      <w:r w:rsidRPr="00A14BDB">
        <w:rPr>
          <w:rFonts w:eastAsia="仿宋_GB2312"/>
          <w:sz w:val="24"/>
          <w:szCs w:val="24"/>
        </w:rPr>
        <w:t>方向</w:t>
      </w:r>
      <w:proofErr w:type="gramStart"/>
      <w:r w:rsidR="00AD25D1">
        <w:rPr>
          <w:rFonts w:eastAsia="仿宋_GB2312" w:hint="eastAsia"/>
          <w:sz w:val="24"/>
          <w:szCs w:val="24"/>
        </w:rPr>
        <w:t>一</w:t>
      </w:r>
      <w:proofErr w:type="gramEnd"/>
      <w:r w:rsidR="00AD25D1">
        <w:rPr>
          <w:rFonts w:eastAsia="仿宋_GB2312" w:hint="eastAsia"/>
          <w:sz w:val="24"/>
          <w:szCs w:val="24"/>
        </w:rPr>
        <w:t>：</w:t>
      </w:r>
      <w:r w:rsidR="00BB49D7" w:rsidRPr="00A14BDB">
        <w:rPr>
          <w:rFonts w:eastAsia="仿宋_GB2312"/>
          <w:sz w:val="24"/>
          <w:szCs w:val="24"/>
        </w:rPr>
        <w:t>深海矿产资源开发系统技术</w:t>
      </w:r>
    </w:p>
    <w:p w14:paraId="10683073" w14:textId="77777777" w:rsidR="00A14BDB" w:rsidRPr="00A14BDB" w:rsidRDefault="00A14BDB" w:rsidP="00A14BDB">
      <w:pPr>
        <w:snapToGrid w:val="0"/>
        <w:spacing w:line="360" w:lineRule="auto"/>
        <w:ind w:firstLineChars="200" w:firstLine="480"/>
        <w:rPr>
          <w:rFonts w:eastAsia="仿宋_GB2312"/>
          <w:sz w:val="24"/>
          <w:szCs w:val="24"/>
        </w:rPr>
      </w:pPr>
      <w:r w:rsidRPr="00A14BDB">
        <w:rPr>
          <w:rFonts w:eastAsia="仿宋_GB2312"/>
          <w:sz w:val="24"/>
          <w:szCs w:val="24"/>
        </w:rPr>
        <w:t>方向二：</w:t>
      </w:r>
      <w:r w:rsidR="00BB49D7" w:rsidRPr="00A14BDB">
        <w:rPr>
          <w:rFonts w:eastAsia="仿宋_GB2312"/>
          <w:sz w:val="24"/>
          <w:szCs w:val="24"/>
        </w:rPr>
        <w:t>深海矿物采集与海底行走技术</w:t>
      </w:r>
    </w:p>
    <w:p w14:paraId="08175F42" w14:textId="77777777" w:rsidR="00A14BDB" w:rsidRPr="00A14BDB" w:rsidRDefault="00A14BDB" w:rsidP="00A14BDB">
      <w:pPr>
        <w:snapToGrid w:val="0"/>
        <w:spacing w:line="360" w:lineRule="auto"/>
        <w:ind w:firstLineChars="200" w:firstLine="480"/>
        <w:rPr>
          <w:rFonts w:eastAsia="仿宋_GB2312"/>
          <w:sz w:val="24"/>
          <w:szCs w:val="24"/>
        </w:rPr>
      </w:pPr>
      <w:r w:rsidRPr="00A14BDB">
        <w:rPr>
          <w:rFonts w:eastAsia="仿宋_GB2312"/>
          <w:sz w:val="24"/>
          <w:szCs w:val="24"/>
        </w:rPr>
        <w:t>方向三：</w:t>
      </w:r>
      <w:r w:rsidR="00BB49D7" w:rsidRPr="00A14BDB">
        <w:rPr>
          <w:rFonts w:eastAsia="仿宋_GB2312"/>
          <w:sz w:val="24"/>
          <w:szCs w:val="24"/>
        </w:rPr>
        <w:t>深海矿物输运技术</w:t>
      </w:r>
    </w:p>
    <w:p w14:paraId="03AE294B" w14:textId="77777777" w:rsidR="00A14BDB" w:rsidRPr="00A14BDB" w:rsidRDefault="00A14BDB" w:rsidP="00A14BDB">
      <w:pPr>
        <w:snapToGrid w:val="0"/>
        <w:spacing w:line="360" w:lineRule="auto"/>
        <w:ind w:firstLineChars="200" w:firstLine="480"/>
        <w:rPr>
          <w:rFonts w:eastAsia="仿宋_GB2312"/>
          <w:sz w:val="24"/>
          <w:szCs w:val="24"/>
        </w:rPr>
      </w:pPr>
      <w:r w:rsidRPr="00A14BDB">
        <w:rPr>
          <w:rFonts w:eastAsia="仿宋_GB2312"/>
          <w:sz w:val="24"/>
          <w:szCs w:val="24"/>
        </w:rPr>
        <w:t>方向四：</w:t>
      </w:r>
      <w:r w:rsidR="00BB49D7" w:rsidRPr="00A14BDB">
        <w:rPr>
          <w:rFonts w:eastAsia="仿宋_GB2312"/>
          <w:sz w:val="24"/>
          <w:szCs w:val="24"/>
        </w:rPr>
        <w:t>深海作业装备设计与分析技术</w:t>
      </w:r>
    </w:p>
    <w:p w14:paraId="4B72CC35" w14:textId="77777777" w:rsidR="00304826" w:rsidRPr="00A14BDB" w:rsidRDefault="00A14BDB" w:rsidP="00A14BDB">
      <w:pPr>
        <w:snapToGrid w:val="0"/>
        <w:spacing w:line="360" w:lineRule="auto"/>
        <w:ind w:firstLineChars="200" w:firstLine="480"/>
        <w:rPr>
          <w:rFonts w:eastAsia="仿宋_GB2312"/>
          <w:sz w:val="24"/>
          <w:szCs w:val="24"/>
        </w:rPr>
      </w:pPr>
      <w:r w:rsidRPr="00A14BDB">
        <w:rPr>
          <w:rFonts w:eastAsia="仿宋_GB2312"/>
          <w:sz w:val="24"/>
          <w:szCs w:val="24"/>
        </w:rPr>
        <w:t>方向五：</w:t>
      </w:r>
      <w:r w:rsidR="00BB49D7" w:rsidRPr="00A14BDB">
        <w:rPr>
          <w:rFonts w:eastAsia="仿宋_GB2312"/>
          <w:sz w:val="24"/>
          <w:szCs w:val="24"/>
        </w:rPr>
        <w:t>深海矿物高效提取与加工技术</w:t>
      </w:r>
      <w:r>
        <w:rPr>
          <w:rFonts w:eastAsia="仿宋_GB2312" w:hint="eastAsia"/>
          <w:sz w:val="24"/>
          <w:szCs w:val="24"/>
        </w:rPr>
        <w:t>及</w:t>
      </w:r>
      <w:r>
        <w:rPr>
          <w:rFonts w:eastAsia="仿宋_GB2312"/>
          <w:sz w:val="24"/>
          <w:szCs w:val="24"/>
        </w:rPr>
        <w:t>前沿性问题</w:t>
      </w:r>
      <w:r w:rsidR="00304826" w:rsidRPr="00A14BDB">
        <w:rPr>
          <w:rFonts w:eastAsia="仿宋_GB2312"/>
          <w:sz w:val="24"/>
          <w:szCs w:val="24"/>
        </w:rPr>
        <w:t>研究</w:t>
      </w:r>
    </w:p>
    <w:p w14:paraId="0E10DC4E" w14:textId="77777777" w:rsidR="00304826" w:rsidRPr="00A14BDB" w:rsidRDefault="00304826" w:rsidP="00A14BDB">
      <w:pPr>
        <w:snapToGrid w:val="0"/>
        <w:spacing w:line="360" w:lineRule="auto"/>
        <w:ind w:firstLineChars="200" w:firstLine="480"/>
        <w:rPr>
          <w:rFonts w:eastAsia="仿宋_GB2312"/>
          <w:sz w:val="24"/>
          <w:szCs w:val="24"/>
        </w:rPr>
      </w:pPr>
      <w:r w:rsidRPr="00A14BDB">
        <w:rPr>
          <w:rFonts w:eastAsia="仿宋_GB2312"/>
          <w:sz w:val="24"/>
          <w:szCs w:val="24"/>
        </w:rPr>
        <w:t>各个方向的具体研究内容如下：</w:t>
      </w:r>
    </w:p>
    <w:p w14:paraId="37E06804" w14:textId="77777777" w:rsidR="00304826" w:rsidRPr="00A14BDB" w:rsidRDefault="00304826" w:rsidP="00A14BDB">
      <w:pPr>
        <w:snapToGrid w:val="0"/>
        <w:spacing w:line="360" w:lineRule="auto"/>
        <w:ind w:firstLineChars="200" w:firstLine="482"/>
        <w:rPr>
          <w:rFonts w:eastAsia="仿宋_GB2312"/>
          <w:b/>
          <w:sz w:val="24"/>
          <w:szCs w:val="24"/>
        </w:rPr>
      </w:pPr>
      <w:r w:rsidRPr="00A14BDB">
        <w:rPr>
          <w:rFonts w:eastAsia="仿宋_GB2312"/>
          <w:b/>
          <w:sz w:val="24"/>
          <w:szCs w:val="24"/>
        </w:rPr>
        <w:t>（一）</w:t>
      </w:r>
      <w:r w:rsidR="00BB49D7" w:rsidRPr="00A14BDB">
        <w:rPr>
          <w:rFonts w:eastAsia="仿宋_GB2312"/>
          <w:b/>
          <w:sz w:val="24"/>
          <w:szCs w:val="24"/>
        </w:rPr>
        <w:t>深海矿产资源开发系统技术</w:t>
      </w:r>
    </w:p>
    <w:p w14:paraId="37032677" w14:textId="77777777" w:rsidR="00126B1B" w:rsidRPr="00A14BDB" w:rsidRDefault="00126B1B" w:rsidP="00C2532B">
      <w:pPr>
        <w:numPr>
          <w:ilvl w:val="0"/>
          <w:numId w:val="10"/>
        </w:numPr>
        <w:snapToGrid w:val="0"/>
        <w:spacing w:line="360" w:lineRule="auto"/>
        <w:rPr>
          <w:rFonts w:eastAsia="仿宋_GB2312"/>
          <w:sz w:val="24"/>
          <w:szCs w:val="24"/>
        </w:rPr>
      </w:pPr>
      <w:r w:rsidRPr="00A14BDB">
        <w:rPr>
          <w:rFonts w:eastAsia="仿宋_GB2312"/>
          <w:sz w:val="24"/>
          <w:szCs w:val="24"/>
        </w:rPr>
        <w:t>深海采矿系统结构物水动力性能研究</w:t>
      </w:r>
    </w:p>
    <w:p w14:paraId="0EE761E0" w14:textId="77777777" w:rsidR="004B6276" w:rsidRPr="00A14BDB" w:rsidRDefault="004B6276" w:rsidP="00C2532B">
      <w:pPr>
        <w:numPr>
          <w:ilvl w:val="0"/>
          <w:numId w:val="10"/>
        </w:numPr>
        <w:snapToGrid w:val="0"/>
        <w:spacing w:line="360" w:lineRule="auto"/>
        <w:rPr>
          <w:rFonts w:eastAsia="仿宋_GB2312"/>
          <w:sz w:val="24"/>
          <w:szCs w:val="24"/>
        </w:rPr>
      </w:pPr>
      <w:r w:rsidRPr="00A14BDB">
        <w:rPr>
          <w:rFonts w:eastAsia="仿宋_GB2312"/>
          <w:sz w:val="24"/>
          <w:szCs w:val="24"/>
        </w:rPr>
        <w:t>深海矿产资源开发利用技术虚拟仿真研究</w:t>
      </w:r>
    </w:p>
    <w:p w14:paraId="5DA27C28" w14:textId="77777777" w:rsidR="004B6276" w:rsidRPr="00A14BDB" w:rsidRDefault="004B6276" w:rsidP="00C2532B">
      <w:pPr>
        <w:numPr>
          <w:ilvl w:val="0"/>
          <w:numId w:val="10"/>
        </w:numPr>
        <w:snapToGrid w:val="0"/>
        <w:spacing w:line="360" w:lineRule="auto"/>
        <w:rPr>
          <w:rFonts w:eastAsia="仿宋_GB2312"/>
          <w:sz w:val="24"/>
          <w:szCs w:val="24"/>
        </w:rPr>
      </w:pPr>
      <w:r w:rsidRPr="00A14BDB">
        <w:rPr>
          <w:rFonts w:eastAsia="仿宋_GB2312"/>
          <w:sz w:val="24"/>
          <w:szCs w:val="24"/>
        </w:rPr>
        <w:t>深海矿产资源开发技术经济分析</w:t>
      </w:r>
    </w:p>
    <w:p w14:paraId="3D81E3B2" w14:textId="77777777" w:rsidR="004B6276" w:rsidRPr="00A14BDB" w:rsidRDefault="00AD25D1" w:rsidP="00C2532B">
      <w:pPr>
        <w:numPr>
          <w:ilvl w:val="0"/>
          <w:numId w:val="10"/>
        </w:numPr>
        <w:snapToGrid w:val="0"/>
        <w:spacing w:line="360" w:lineRule="auto"/>
        <w:rPr>
          <w:rFonts w:eastAsia="仿宋_GB2312"/>
          <w:sz w:val="24"/>
          <w:szCs w:val="24"/>
        </w:rPr>
      </w:pPr>
      <w:r>
        <w:rPr>
          <w:rFonts w:eastAsia="仿宋_GB2312"/>
          <w:sz w:val="24"/>
          <w:szCs w:val="24"/>
        </w:rPr>
        <w:t>深海矿产资源开发通用技术与接口技术</w:t>
      </w:r>
    </w:p>
    <w:p w14:paraId="3B090359" w14:textId="77777777" w:rsidR="004B6276" w:rsidRPr="00A14BDB" w:rsidRDefault="00AD25D1" w:rsidP="00C2532B">
      <w:pPr>
        <w:numPr>
          <w:ilvl w:val="0"/>
          <w:numId w:val="10"/>
        </w:numPr>
        <w:snapToGrid w:val="0"/>
        <w:spacing w:line="360" w:lineRule="auto"/>
        <w:rPr>
          <w:rFonts w:eastAsia="仿宋_GB2312"/>
          <w:sz w:val="24"/>
          <w:szCs w:val="24"/>
        </w:rPr>
      </w:pPr>
      <w:r>
        <w:rPr>
          <w:rFonts w:eastAsia="仿宋_GB2312"/>
          <w:sz w:val="24"/>
          <w:szCs w:val="24"/>
        </w:rPr>
        <w:t>深海采矿系统整体联动与作业规划研究</w:t>
      </w:r>
    </w:p>
    <w:p w14:paraId="63D24572" w14:textId="77777777" w:rsidR="004B6276" w:rsidRPr="00A14BDB" w:rsidRDefault="00AD25D1" w:rsidP="00C2532B">
      <w:pPr>
        <w:numPr>
          <w:ilvl w:val="0"/>
          <w:numId w:val="10"/>
        </w:numPr>
        <w:snapToGrid w:val="0"/>
        <w:spacing w:line="360" w:lineRule="auto"/>
        <w:rPr>
          <w:rFonts w:eastAsia="仿宋_GB2312"/>
          <w:sz w:val="24"/>
          <w:szCs w:val="24"/>
        </w:rPr>
      </w:pPr>
      <w:r>
        <w:rPr>
          <w:rFonts w:eastAsia="仿宋_GB2312"/>
          <w:sz w:val="24"/>
          <w:szCs w:val="24"/>
        </w:rPr>
        <w:t>深海矿产资源开发活动对环境的影响</w:t>
      </w:r>
    </w:p>
    <w:p w14:paraId="14BF17A2" w14:textId="77777777" w:rsidR="004B6276" w:rsidRPr="00A14BDB" w:rsidRDefault="00AD25D1" w:rsidP="00C2532B">
      <w:pPr>
        <w:numPr>
          <w:ilvl w:val="0"/>
          <w:numId w:val="10"/>
        </w:numPr>
        <w:snapToGrid w:val="0"/>
        <w:spacing w:line="360" w:lineRule="auto"/>
        <w:rPr>
          <w:rFonts w:eastAsia="仿宋_GB2312"/>
          <w:sz w:val="24"/>
          <w:szCs w:val="24"/>
        </w:rPr>
      </w:pPr>
      <w:r>
        <w:rPr>
          <w:rFonts w:eastAsia="仿宋_GB2312"/>
          <w:sz w:val="24"/>
          <w:szCs w:val="24"/>
        </w:rPr>
        <w:t>深海采矿作业专用测量仪表研制与模拟深海环境的试验技术</w:t>
      </w:r>
    </w:p>
    <w:p w14:paraId="01FA66F1" w14:textId="77777777" w:rsidR="004B6276" w:rsidRPr="00A14BDB" w:rsidRDefault="004B6276" w:rsidP="00C2532B">
      <w:pPr>
        <w:numPr>
          <w:ilvl w:val="0"/>
          <w:numId w:val="10"/>
        </w:numPr>
        <w:snapToGrid w:val="0"/>
        <w:spacing w:line="360" w:lineRule="auto"/>
        <w:rPr>
          <w:rFonts w:eastAsia="仿宋_GB2312"/>
          <w:sz w:val="24"/>
          <w:szCs w:val="24"/>
        </w:rPr>
      </w:pPr>
      <w:r w:rsidRPr="00A14BDB">
        <w:rPr>
          <w:rFonts w:eastAsia="仿宋_GB2312"/>
          <w:sz w:val="24"/>
          <w:szCs w:val="24"/>
        </w:rPr>
        <w:t>高水压、水密和腐蚀环境下，深水大功率高</w:t>
      </w:r>
      <w:r w:rsidR="00AD25D1">
        <w:rPr>
          <w:rFonts w:eastAsia="仿宋_GB2312"/>
          <w:sz w:val="24"/>
          <w:szCs w:val="24"/>
        </w:rPr>
        <w:t>电压输配、传送及高功率设备的控、调节、保护与故障预报和处理技术</w:t>
      </w:r>
    </w:p>
    <w:p w14:paraId="7E4BCACB" w14:textId="77777777" w:rsidR="004B6276" w:rsidRPr="00A14BDB" w:rsidRDefault="004B6276" w:rsidP="00C2532B">
      <w:pPr>
        <w:numPr>
          <w:ilvl w:val="0"/>
          <w:numId w:val="10"/>
        </w:numPr>
        <w:snapToGrid w:val="0"/>
        <w:spacing w:line="360" w:lineRule="auto"/>
        <w:rPr>
          <w:rFonts w:eastAsia="仿宋_GB2312"/>
          <w:sz w:val="24"/>
          <w:szCs w:val="24"/>
        </w:rPr>
      </w:pPr>
      <w:r w:rsidRPr="00A14BDB">
        <w:rPr>
          <w:rFonts w:eastAsia="仿宋_GB2312"/>
          <w:sz w:val="24"/>
          <w:szCs w:val="24"/>
        </w:rPr>
        <w:t>水面支持系统、矿石运输系统、采集系统</w:t>
      </w:r>
      <w:r w:rsidR="00AD25D1">
        <w:rPr>
          <w:rFonts w:eastAsia="仿宋_GB2312"/>
          <w:sz w:val="24"/>
          <w:szCs w:val="24"/>
        </w:rPr>
        <w:t>和设备的作业和行驶参数测量、控制及各系统作业和行驶协调控制技术</w:t>
      </w:r>
    </w:p>
    <w:p w14:paraId="3CAFC423" w14:textId="77777777" w:rsidR="004B6276" w:rsidRPr="00A14BDB" w:rsidRDefault="004B6276" w:rsidP="00C2532B">
      <w:pPr>
        <w:numPr>
          <w:ilvl w:val="0"/>
          <w:numId w:val="10"/>
        </w:numPr>
        <w:snapToGrid w:val="0"/>
        <w:spacing w:line="360" w:lineRule="auto"/>
        <w:rPr>
          <w:rFonts w:eastAsia="仿宋_GB2312"/>
          <w:sz w:val="24"/>
          <w:szCs w:val="24"/>
        </w:rPr>
      </w:pPr>
      <w:r w:rsidRPr="00A14BDB">
        <w:rPr>
          <w:rFonts w:eastAsia="仿宋_GB2312"/>
          <w:sz w:val="24"/>
          <w:szCs w:val="24"/>
        </w:rPr>
        <w:t>强干扰条件下，水面、水下设备高精度动态三维定位和导航技术</w:t>
      </w:r>
    </w:p>
    <w:p w14:paraId="3E043CF8" w14:textId="77777777" w:rsidR="00304826" w:rsidRPr="00A14BDB" w:rsidRDefault="00304826" w:rsidP="00A14BDB">
      <w:pPr>
        <w:snapToGrid w:val="0"/>
        <w:spacing w:line="360" w:lineRule="auto"/>
        <w:ind w:firstLineChars="200" w:firstLine="482"/>
        <w:rPr>
          <w:rFonts w:eastAsia="仿宋_GB2312"/>
          <w:b/>
          <w:sz w:val="24"/>
          <w:szCs w:val="24"/>
        </w:rPr>
      </w:pPr>
      <w:r w:rsidRPr="00A14BDB">
        <w:rPr>
          <w:rFonts w:eastAsia="仿宋_GB2312"/>
          <w:b/>
          <w:sz w:val="24"/>
          <w:szCs w:val="24"/>
        </w:rPr>
        <w:t>（二）</w:t>
      </w:r>
      <w:r w:rsidR="00BB49D7" w:rsidRPr="00A14BDB">
        <w:rPr>
          <w:rFonts w:eastAsia="仿宋_GB2312"/>
          <w:b/>
          <w:sz w:val="24"/>
          <w:szCs w:val="24"/>
        </w:rPr>
        <w:t>海矿物采集与海底行走技术</w:t>
      </w:r>
    </w:p>
    <w:p w14:paraId="43A3D028" w14:textId="77777777" w:rsidR="004B6276" w:rsidRPr="00A14BDB" w:rsidRDefault="004B6276" w:rsidP="00C2532B">
      <w:pPr>
        <w:numPr>
          <w:ilvl w:val="0"/>
          <w:numId w:val="9"/>
        </w:numPr>
        <w:snapToGrid w:val="0"/>
        <w:spacing w:line="360" w:lineRule="auto"/>
        <w:rPr>
          <w:rFonts w:eastAsia="仿宋_GB2312"/>
          <w:sz w:val="24"/>
          <w:szCs w:val="24"/>
        </w:rPr>
      </w:pPr>
      <w:r w:rsidRPr="00A14BDB">
        <w:rPr>
          <w:rFonts w:eastAsia="仿宋_GB2312"/>
          <w:sz w:val="24"/>
          <w:szCs w:val="24"/>
        </w:rPr>
        <w:t>多金属结核采集方法的工作原理、捕捉</w:t>
      </w:r>
      <w:r w:rsidRPr="00A14BDB">
        <w:rPr>
          <w:rFonts w:eastAsia="仿宋_GB2312"/>
          <w:sz w:val="24"/>
          <w:szCs w:val="24"/>
        </w:rPr>
        <w:t>—</w:t>
      </w:r>
      <w:r w:rsidR="00AD25D1">
        <w:rPr>
          <w:rFonts w:eastAsia="仿宋_GB2312"/>
          <w:sz w:val="24"/>
          <w:szCs w:val="24"/>
        </w:rPr>
        <w:t>输送系统的设计</w:t>
      </w:r>
    </w:p>
    <w:p w14:paraId="7E75751B" w14:textId="77777777" w:rsidR="004B6276" w:rsidRPr="00A14BDB" w:rsidRDefault="00AD25D1" w:rsidP="00C2532B">
      <w:pPr>
        <w:numPr>
          <w:ilvl w:val="0"/>
          <w:numId w:val="9"/>
        </w:numPr>
        <w:snapToGrid w:val="0"/>
        <w:spacing w:line="360" w:lineRule="auto"/>
        <w:rPr>
          <w:rFonts w:eastAsia="仿宋_GB2312"/>
          <w:sz w:val="24"/>
          <w:szCs w:val="24"/>
        </w:rPr>
      </w:pPr>
      <w:r>
        <w:rPr>
          <w:rFonts w:eastAsia="仿宋_GB2312"/>
          <w:sz w:val="24"/>
          <w:szCs w:val="24"/>
        </w:rPr>
        <w:t>富钴结壳和多金属硫化物的破碎方法及机构设计</w:t>
      </w:r>
    </w:p>
    <w:p w14:paraId="7B1A8032" w14:textId="77777777" w:rsidR="004B6276" w:rsidRPr="00A14BDB" w:rsidRDefault="00AD25D1" w:rsidP="00C2532B">
      <w:pPr>
        <w:numPr>
          <w:ilvl w:val="0"/>
          <w:numId w:val="9"/>
        </w:numPr>
        <w:snapToGrid w:val="0"/>
        <w:spacing w:line="360" w:lineRule="auto"/>
        <w:rPr>
          <w:rFonts w:eastAsia="仿宋_GB2312"/>
          <w:sz w:val="24"/>
          <w:szCs w:val="24"/>
        </w:rPr>
      </w:pPr>
      <w:r>
        <w:rPr>
          <w:rFonts w:eastAsia="仿宋_GB2312"/>
          <w:sz w:val="24"/>
          <w:szCs w:val="24"/>
        </w:rPr>
        <w:t>集</w:t>
      </w:r>
      <w:proofErr w:type="gramStart"/>
      <w:r>
        <w:rPr>
          <w:rFonts w:eastAsia="仿宋_GB2312"/>
          <w:sz w:val="24"/>
          <w:szCs w:val="24"/>
        </w:rPr>
        <w:t>矿机构</w:t>
      </w:r>
      <w:proofErr w:type="gramEnd"/>
      <w:r>
        <w:rPr>
          <w:rFonts w:eastAsia="仿宋_GB2312"/>
          <w:sz w:val="24"/>
          <w:szCs w:val="24"/>
        </w:rPr>
        <w:t>作业过程的水力学与动力学特性</w:t>
      </w:r>
    </w:p>
    <w:p w14:paraId="42B4F3E0" w14:textId="77777777" w:rsidR="004B6276" w:rsidRPr="00A14BDB" w:rsidRDefault="00AD25D1" w:rsidP="00C2532B">
      <w:pPr>
        <w:numPr>
          <w:ilvl w:val="0"/>
          <w:numId w:val="9"/>
        </w:numPr>
        <w:snapToGrid w:val="0"/>
        <w:spacing w:line="360" w:lineRule="auto"/>
        <w:rPr>
          <w:rFonts w:eastAsia="仿宋_GB2312"/>
          <w:sz w:val="24"/>
          <w:szCs w:val="24"/>
        </w:rPr>
      </w:pPr>
      <w:r>
        <w:rPr>
          <w:rFonts w:eastAsia="仿宋_GB2312"/>
          <w:sz w:val="24"/>
          <w:szCs w:val="24"/>
        </w:rPr>
        <w:t>采集机构的驱动和微地形自适应控制技术</w:t>
      </w:r>
    </w:p>
    <w:p w14:paraId="32FCC000" w14:textId="77777777" w:rsidR="004B6276" w:rsidRPr="00A14BDB" w:rsidRDefault="00AD25D1" w:rsidP="00C2532B">
      <w:pPr>
        <w:numPr>
          <w:ilvl w:val="0"/>
          <w:numId w:val="9"/>
        </w:numPr>
        <w:snapToGrid w:val="0"/>
        <w:spacing w:line="360" w:lineRule="auto"/>
        <w:rPr>
          <w:rFonts w:eastAsia="仿宋_GB2312"/>
          <w:sz w:val="24"/>
          <w:szCs w:val="24"/>
        </w:rPr>
      </w:pPr>
      <w:r>
        <w:rPr>
          <w:rFonts w:eastAsia="仿宋_GB2312"/>
          <w:sz w:val="24"/>
          <w:szCs w:val="24"/>
        </w:rPr>
        <w:t>采矿区微地形和底质条件研究</w:t>
      </w:r>
    </w:p>
    <w:p w14:paraId="255EA1DC" w14:textId="77777777" w:rsidR="004B6276" w:rsidRPr="00A14BDB" w:rsidRDefault="00AD25D1" w:rsidP="00C2532B">
      <w:pPr>
        <w:numPr>
          <w:ilvl w:val="0"/>
          <w:numId w:val="9"/>
        </w:numPr>
        <w:snapToGrid w:val="0"/>
        <w:spacing w:line="360" w:lineRule="auto"/>
        <w:rPr>
          <w:rFonts w:eastAsia="仿宋_GB2312"/>
          <w:sz w:val="24"/>
          <w:szCs w:val="24"/>
        </w:rPr>
      </w:pPr>
      <w:r>
        <w:rPr>
          <w:rFonts w:eastAsia="仿宋_GB2312"/>
          <w:sz w:val="24"/>
          <w:szCs w:val="24"/>
        </w:rPr>
        <w:t>极稀软底质路面重载作业车辆的行走机理</w:t>
      </w:r>
    </w:p>
    <w:p w14:paraId="3A7430F1" w14:textId="77777777" w:rsidR="004B6276" w:rsidRPr="00A14BDB" w:rsidRDefault="00AD25D1" w:rsidP="00C2532B">
      <w:pPr>
        <w:numPr>
          <w:ilvl w:val="0"/>
          <w:numId w:val="9"/>
        </w:numPr>
        <w:snapToGrid w:val="0"/>
        <w:spacing w:line="360" w:lineRule="auto"/>
        <w:rPr>
          <w:rFonts w:eastAsia="仿宋_GB2312"/>
          <w:sz w:val="24"/>
          <w:szCs w:val="24"/>
        </w:rPr>
      </w:pPr>
      <w:r>
        <w:rPr>
          <w:rFonts w:eastAsia="仿宋_GB2312"/>
          <w:sz w:val="24"/>
          <w:szCs w:val="24"/>
        </w:rPr>
        <w:t>复杂恶劣地形高性能越障作业车辆的设计</w:t>
      </w:r>
    </w:p>
    <w:p w14:paraId="168653FC" w14:textId="77777777" w:rsidR="004B6276" w:rsidRPr="00A14BDB" w:rsidRDefault="00AD25D1" w:rsidP="00C2532B">
      <w:pPr>
        <w:numPr>
          <w:ilvl w:val="0"/>
          <w:numId w:val="9"/>
        </w:numPr>
        <w:snapToGrid w:val="0"/>
        <w:spacing w:line="360" w:lineRule="auto"/>
        <w:rPr>
          <w:rFonts w:eastAsia="仿宋_GB2312"/>
          <w:sz w:val="24"/>
          <w:szCs w:val="24"/>
        </w:rPr>
      </w:pPr>
      <w:r>
        <w:rPr>
          <w:rFonts w:eastAsia="仿宋_GB2312"/>
          <w:sz w:val="24"/>
          <w:szCs w:val="24"/>
        </w:rPr>
        <w:lastRenderedPageBreak/>
        <w:t>水下恶劣环境的系统监测与控制</w:t>
      </w:r>
    </w:p>
    <w:p w14:paraId="3A50BA7F" w14:textId="77777777" w:rsidR="00304826" w:rsidRPr="00A14BDB" w:rsidRDefault="004B6276" w:rsidP="00C2532B">
      <w:pPr>
        <w:numPr>
          <w:ilvl w:val="0"/>
          <w:numId w:val="9"/>
        </w:numPr>
        <w:snapToGrid w:val="0"/>
        <w:spacing w:line="360" w:lineRule="auto"/>
        <w:rPr>
          <w:rFonts w:eastAsia="仿宋_GB2312"/>
          <w:sz w:val="24"/>
          <w:szCs w:val="24"/>
        </w:rPr>
      </w:pPr>
      <w:r w:rsidRPr="00A14BDB">
        <w:rPr>
          <w:rFonts w:eastAsia="仿宋_GB2312"/>
          <w:sz w:val="24"/>
          <w:szCs w:val="24"/>
        </w:rPr>
        <w:t>复杂环境下作业车的避障控制、定位与导航、运动规划与控制</w:t>
      </w:r>
    </w:p>
    <w:p w14:paraId="460F6CB5" w14:textId="77777777" w:rsidR="004B6276" w:rsidRPr="00A14BDB" w:rsidRDefault="004B6276" w:rsidP="00C2532B">
      <w:pPr>
        <w:numPr>
          <w:ilvl w:val="0"/>
          <w:numId w:val="9"/>
        </w:numPr>
        <w:snapToGrid w:val="0"/>
        <w:spacing w:line="360" w:lineRule="auto"/>
        <w:rPr>
          <w:rFonts w:eastAsia="仿宋_GB2312"/>
          <w:sz w:val="24"/>
          <w:szCs w:val="24"/>
        </w:rPr>
      </w:pPr>
      <w:r w:rsidRPr="00A14BDB">
        <w:rPr>
          <w:rFonts w:eastAsia="仿宋_GB2312"/>
          <w:sz w:val="24"/>
          <w:szCs w:val="24"/>
        </w:rPr>
        <w:t>水下作业技术与装备</w:t>
      </w:r>
    </w:p>
    <w:p w14:paraId="58CA3C09" w14:textId="77777777" w:rsidR="004B6276" w:rsidRPr="00A14BDB" w:rsidRDefault="004B6276" w:rsidP="00C2532B">
      <w:pPr>
        <w:numPr>
          <w:ilvl w:val="0"/>
          <w:numId w:val="9"/>
        </w:numPr>
        <w:snapToGrid w:val="0"/>
        <w:spacing w:line="360" w:lineRule="auto"/>
        <w:rPr>
          <w:rFonts w:eastAsia="仿宋_GB2312"/>
          <w:sz w:val="24"/>
          <w:szCs w:val="24"/>
        </w:rPr>
      </w:pPr>
      <w:r w:rsidRPr="00A14BDB">
        <w:rPr>
          <w:rFonts w:eastAsia="仿宋_GB2312"/>
          <w:sz w:val="24"/>
          <w:szCs w:val="24"/>
        </w:rPr>
        <w:t>新概念水下运载器</w:t>
      </w:r>
      <w:r w:rsidRPr="00A14BDB">
        <w:rPr>
          <w:rFonts w:eastAsia="仿宋_GB2312"/>
          <w:sz w:val="24"/>
          <w:szCs w:val="24"/>
        </w:rPr>
        <w:t xml:space="preserve"> </w:t>
      </w:r>
    </w:p>
    <w:p w14:paraId="616E0EC4" w14:textId="77777777" w:rsidR="00570622" w:rsidRPr="00A14BDB" w:rsidRDefault="00570622" w:rsidP="00C2532B">
      <w:pPr>
        <w:numPr>
          <w:ilvl w:val="0"/>
          <w:numId w:val="9"/>
        </w:numPr>
        <w:snapToGrid w:val="0"/>
        <w:spacing w:line="360" w:lineRule="auto"/>
        <w:rPr>
          <w:rFonts w:eastAsia="仿宋_GB2312"/>
          <w:sz w:val="24"/>
          <w:szCs w:val="24"/>
        </w:rPr>
      </w:pPr>
      <w:r w:rsidRPr="00A14BDB">
        <w:rPr>
          <w:rFonts w:eastAsia="仿宋_GB2312"/>
          <w:sz w:val="24"/>
          <w:szCs w:val="24"/>
        </w:rPr>
        <w:t>水下自治式采矿车智能与集群作业技术</w:t>
      </w:r>
    </w:p>
    <w:p w14:paraId="56396BD0" w14:textId="77777777" w:rsidR="004B6276" w:rsidRPr="00A14BDB" w:rsidRDefault="004B6276" w:rsidP="00C2532B">
      <w:pPr>
        <w:numPr>
          <w:ilvl w:val="0"/>
          <w:numId w:val="9"/>
        </w:numPr>
        <w:snapToGrid w:val="0"/>
        <w:spacing w:line="360" w:lineRule="auto"/>
        <w:rPr>
          <w:rFonts w:eastAsia="仿宋_GB2312"/>
          <w:sz w:val="24"/>
          <w:szCs w:val="24"/>
        </w:rPr>
      </w:pPr>
      <w:r w:rsidRPr="00A14BDB">
        <w:rPr>
          <w:rFonts w:eastAsia="仿宋_GB2312"/>
          <w:sz w:val="24"/>
          <w:szCs w:val="24"/>
        </w:rPr>
        <w:t>深海探测和水声工程</w:t>
      </w:r>
    </w:p>
    <w:p w14:paraId="73E9F901" w14:textId="77777777" w:rsidR="00304826" w:rsidRPr="00A14BDB" w:rsidRDefault="00304826" w:rsidP="00A14BDB">
      <w:pPr>
        <w:snapToGrid w:val="0"/>
        <w:spacing w:line="360" w:lineRule="auto"/>
        <w:ind w:firstLineChars="200" w:firstLine="482"/>
        <w:rPr>
          <w:rFonts w:eastAsia="仿宋_GB2312"/>
          <w:b/>
          <w:sz w:val="24"/>
          <w:szCs w:val="24"/>
        </w:rPr>
      </w:pPr>
      <w:r w:rsidRPr="00A14BDB">
        <w:rPr>
          <w:rFonts w:eastAsia="仿宋_GB2312"/>
          <w:b/>
          <w:sz w:val="24"/>
          <w:szCs w:val="24"/>
        </w:rPr>
        <w:t>（三）</w:t>
      </w:r>
      <w:r w:rsidR="00BB49D7" w:rsidRPr="00A14BDB">
        <w:rPr>
          <w:rFonts w:eastAsia="仿宋_GB2312"/>
          <w:b/>
          <w:sz w:val="24"/>
          <w:szCs w:val="24"/>
        </w:rPr>
        <w:t>深海矿物输运技术</w:t>
      </w:r>
    </w:p>
    <w:p w14:paraId="72029186" w14:textId="77777777" w:rsidR="00304826" w:rsidRPr="00A14BDB" w:rsidRDefault="00304826" w:rsidP="007E5A23">
      <w:pPr>
        <w:numPr>
          <w:ilvl w:val="0"/>
          <w:numId w:val="9"/>
        </w:numPr>
        <w:snapToGrid w:val="0"/>
        <w:spacing w:line="360" w:lineRule="auto"/>
        <w:rPr>
          <w:rFonts w:eastAsia="仿宋_GB2312"/>
          <w:sz w:val="24"/>
          <w:szCs w:val="24"/>
        </w:rPr>
      </w:pPr>
      <w:r w:rsidRPr="00A14BDB">
        <w:rPr>
          <w:rFonts w:eastAsia="仿宋_GB2312"/>
          <w:sz w:val="24"/>
          <w:szCs w:val="24"/>
        </w:rPr>
        <w:t>无人遥控潜水器（</w:t>
      </w:r>
      <w:r w:rsidRPr="00A14BDB">
        <w:rPr>
          <w:rFonts w:eastAsia="仿宋_GB2312"/>
          <w:sz w:val="24"/>
          <w:szCs w:val="24"/>
        </w:rPr>
        <w:t>ROV</w:t>
      </w:r>
      <w:r w:rsidRPr="00A14BDB">
        <w:rPr>
          <w:rFonts w:eastAsia="仿宋_GB2312"/>
          <w:sz w:val="24"/>
          <w:szCs w:val="24"/>
        </w:rPr>
        <w:t>）技术</w:t>
      </w:r>
    </w:p>
    <w:p w14:paraId="6795ACC0"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针对多金属结核、富钴结壳、多金属硫化物等不同物料特性，研究大颗粒物料在悬挂竖直</w:t>
      </w:r>
      <w:r w:rsidR="00AD25D1">
        <w:rPr>
          <w:rFonts w:eastAsia="仿宋_GB2312"/>
          <w:sz w:val="24"/>
          <w:szCs w:val="24"/>
        </w:rPr>
        <w:t>管道中的输运参数和技术</w:t>
      </w:r>
    </w:p>
    <w:p w14:paraId="74113151" w14:textId="77777777" w:rsidR="00570622" w:rsidRPr="00A14BDB" w:rsidRDefault="00AD25D1" w:rsidP="007E5A23">
      <w:pPr>
        <w:numPr>
          <w:ilvl w:val="0"/>
          <w:numId w:val="9"/>
        </w:numPr>
        <w:snapToGrid w:val="0"/>
        <w:spacing w:line="360" w:lineRule="auto"/>
        <w:rPr>
          <w:rFonts w:eastAsia="仿宋_GB2312"/>
          <w:sz w:val="24"/>
          <w:szCs w:val="24"/>
        </w:rPr>
      </w:pPr>
      <w:r>
        <w:rPr>
          <w:rFonts w:eastAsia="仿宋_GB2312"/>
          <w:sz w:val="24"/>
          <w:szCs w:val="24"/>
        </w:rPr>
        <w:t>大颗粒物料在不同空间形态下柔性管道中的输运参数和技术</w:t>
      </w:r>
    </w:p>
    <w:p w14:paraId="529DDC06" w14:textId="77777777" w:rsidR="00570622" w:rsidRPr="00A14BDB" w:rsidRDefault="00AD25D1" w:rsidP="007E5A23">
      <w:pPr>
        <w:numPr>
          <w:ilvl w:val="0"/>
          <w:numId w:val="9"/>
        </w:numPr>
        <w:snapToGrid w:val="0"/>
        <w:spacing w:line="360" w:lineRule="auto"/>
        <w:rPr>
          <w:rFonts w:eastAsia="仿宋_GB2312"/>
          <w:sz w:val="24"/>
          <w:szCs w:val="24"/>
        </w:rPr>
      </w:pPr>
      <w:r>
        <w:rPr>
          <w:rFonts w:eastAsia="仿宋_GB2312"/>
          <w:sz w:val="24"/>
          <w:szCs w:val="24"/>
        </w:rPr>
        <w:t>研究输运过程多相流体力学</w:t>
      </w:r>
    </w:p>
    <w:p w14:paraId="0D0EA5BA" w14:textId="77777777" w:rsidR="00570622" w:rsidRPr="00A14BDB" w:rsidRDefault="00AD25D1" w:rsidP="007E5A23">
      <w:pPr>
        <w:numPr>
          <w:ilvl w:val="0"/>
          <w:numId w:val="9"/>
        </w:numPr>
        <w:snapToGrid w:val="0"/>
        <w:spacing w:line="360" w:lineRule="auto"/>
        <w:rPr>
          <w:rFonts w:eastAsia="仿宋_GB2312"/>
          <w:sz w:val="24"/>
          <w:szCs w:val="24"/>
        </w:rPr>
      </w:pPr>
      <w:r>
        <w:rPr>
          <w:rFonts w:eastAsia="仿宋_GB2312"/>
          <w:sz w:val="24"/>
          <w:szCs w:val="24"/>
        </w:rPr>
        <w:t>研究输运过程物料栓塞机理及防堵方法</w:t>
      </w:r>
    </w:p>
    <w:p w14:paraId="05F8985B" w14:textId="77777777" w:rsidR="00570622" w:rsidRPr="00A14BDB" w:rsidRDefault="00AD25D1" w:rsidP="007E5A23">
      <w:pPr>
        <w:numPr>
          <w:ilvl w:val="0"/>
          <w:numId w:val="9"/>
        </w:numPr>
        <w:snapToGrid w:val="0"/>
        <w:spacing w:line="360" w:lineRule="auto"/>
        <w:rPr>
          <w:rFonts w:eastAsia="仿宋_GB2312"/>
          <w:sz w:val="24"/>
          <w:szCs w:val="24"/>
        </w:rPr>
      </w:pPr>
      <w:r>
        <w:rPr>
          <w:rFonts w:eastAsia="仿宋_GB2312"/>
          <w:sz w:val="24"/>
          <w:szCs w:val="24"/>
        </w:rPr>
        <w:t>深海矿物输运新方法新技术</w:t>
      </w:r>
    </w:p>
    <w:p w14:paraId="2CF98EFC"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耐磨管道材料技术</w:t>
      </w:r>
    </w:p>
    <w:p w14:paraId="7CEF2EA9" w14:textId="77777777" w:rsidR="00AD25D1" w:rsidRDefault="00E95DB7" w:rsidP="007E5A23">
      <w:pPr>
        <w:numPr>
          <w:ilvl w:val="0"/>
          <w:numId w:val="9"/>
        </w:numPr>
        <w:snapToGrid w:val="0"/>
        <w:spacing w:line="360" w:lineRule="auto"/>
        <w:rPr>
          <w:rFonts w:eastAsia="仿宋_GB2312"/>
          <w:sz w:val="24"/>
          <w:szCs w:val="24"/>
        </w:rPr>
      </w:pPr>
      <w:r w:rsidRPr="00A14BDB">
        <w:rPr>
          <w:rFonts w:eastAsia="仿宋_GB2312"/>
          <w:sz w:val="24"/>
          <w:szCs w:val="24"/>
        </w:rPr>
        <w:t>深海矿物长程安全高效输</w:t>
      </w:r>
      <w:r w:rsidR="00AD25D1">
        <w:rPr>
          <w:rFonts w:eastAsia="仿宋_GB2312"/>
          <w:sz w:val="24"/>
          <w:szCs w:val="24"/>
        </w:rPr>
        <w:t>送技术</w:t>
      </w:r>
    </w:p>
    <w:p w14:paraId="7EDE16C8" w14:textId="77777777" w:rsidR="00E95DB7" w:rsidRPr="00A14BDB" w:rsidRDefault="00AD25D1" w:rsidP="007E5A23">
      <w:pPr>
        <w:numPr>
          <w:ilvl w:val="0"/>
          <w:numId w:val="9"/>
        </w:numPr>
        <w:snapToGrid w:val="0"/>
        <w:spacing w:line="360" w:lineRule="auto"/>
        <w:rPr>
          <w:rFonts w:eastAsia="仿宋_GB2312"/>
          <w:sz w:val="24"/>
          <w:szCs w:val="24"/>
        </w:rPr>
      </w:pPr>
      <w:r>
        <w:rPr>
          <w:rFonts w:eastAsia="仿宋_GB2312"/>
          <w:sz w:val="24"/>
          <w:szCs w:val="24"/>
        </w:rPr>
        <w:t>高扬程防堵塞深潜多级提升泵、</w:t>
      </w:r>
      <w:proofErr w:type="gramStart"/>
      <w:r>
        <w:rPr>
          <w:rFonts w:eastAsia="仿宋_GB2312"/>
          <w:sz w:val="24"/>
          <w:szCs w:val="24"/>
        </w:rPr>
        <w:t>泵管系统</w:t>
      </w:r>
      <w:proofErr w:type="gramEnd"/>
      <w:r>
        <w:rPr>
          <w:rFonts w:eastAsia="仿宋_GB2312"/>
          <w:sz w:val="24"/>
          <w:szCs w:val="24"/>
        </w:rPr>
        <w:t>空间构形及力学特性</w:t>
      </w:r>
    </w:p>
    <w:p w14:paraId="291CED92" w14:textId="77777777" w:rsidR="00304826" w:rsidRPr="00A14BDB" w:rsidRDefault="00304826" w:rsidP="00A14BDB">
      <w:pPr>
        <w:snapToGrid w:val="0"/>
        <w:spacing w:line="360" w:lineRule="auto"/>
        <w:ind w:firstLineChars="200" w:firstLine="482"/>
        <w:rPr>
          <w:rFonts w:eastAsia="仿宋_GB2312"/>
          <w:b/>
          <w:sz w:val="24"/>
          <w:szCs w:val="24"/>
        </w:rPr>
      </w:pPr>
      <w:r w:rsidRPr="00A14BDB">
        <w:rPr>
          <w:rFonts w:eastAsia="仿宋_GB2312"/>
          <w:b/>
          <w:sz w:val="24"/>
          <w:szCs w:val="24"/>
        </w:rPr>
        <w:t>（四）</w:t>
      </w:r>
      <w:r w:rsidR="00BB49D7" w:rsidRPr="00A14BDB">
        <w:rPr>
          <w:rFonts w:eastAsia="仿宋_GB2312"/>
          <w:b/>
          <w:sz w:val="24"/>
          <w:szCs w:val="24"/>
        </w:rPr>
        <w:t>深海作业装备设计与分析技术</w:t>
      </w:r>
    </w:p>
    <w:p w14:paraId="55D2B7B4" w14:textId="77777777" w:rsidR="00304826" w:rsidRPr="00A14BDB" w:rsidRDefault="00304826" w:rsidP="007E5A23">
      <w:pPr>
        <w:numPr>
          <w:ilvl w:val="0"/>
          <w:numId w:val="9"/>
        </w:numPr>
        <w:snapToGrid w:val="0"/>
        <w:spacing w:line="360" w:lineRule="auto"/>
        <w:rPr>
          <w:rFonts w:eastAsia="仿宋_GB2312"/>
          <w:sz w:val="24"/>
          <w:szCs w:val="24"/>
        </w:rPr>
      </w:pPr>
      <w:r w:rsidRPr="00A14BDB">
        <w:rPr>
          <w:rFonts w:eastAsia="仿宋_GB2312"/>
          <w:sz w:val="24"/>
          <w:szCs w:val="24"/>
        </w:rPr>
        <w:t>深海基因取样与培育技术</w:t>
      </w:r>
    </w:p>
    <w:p w14:paraId="0FDE610A" w14:textId="77777777" w:rsidR="00570622" w:rsidRPr="00A14BDB" w:rsidRDefault="00570622" w:rsidP="007E5A23">
      <w:pPr>
        <w:numPr>
          <w:ilvl w:val="0"/>
          <w:numId w:val="9"/>
        </w:numPr>
        <w:snapToGrid w:val="0"/>
        <w:spacing w:line="360" w:lineRule="auto"/>
        <w:rPr>
          <w:rFonts w:eastAsia="仿宋_GB2312"/>
          <w:sz w:val="24"/>
          <w:szCs w:val="24"/>
        </w:rPr>
      </w:pPr>
      <w:proofErr w:type="gramStart"/>
      <w:r w:rsidRPr="00A14BDB">
        <w:rPr>
          <w:rFonts w:eastAsia="仿宋_GB2312"/>
          <w:sz w:val="24"/>
          <w:szCs w:val="24"/>
        </w:rPr>
        <w:t>深海底极稀</w:t>
      </w:r>
      <w:proofErr w:type="gramEnd"/>
      <w:r w:rsidRPr="00A14BDB">
        <w:rPr>
          <w:rFonts w:eastAsia="仿宋_GB2312"/>
          <w:sz w:val="24"/>
          <w:szCs w:val="24"/>
        </w:rPr>
        <w:t>软底质</w:t>
      </w:r>
      <w:r w:rsidR="00AD25D1">
        <w:rPr>
          <w:rFonts w:eastAsia="仿宋_GB2312"/>
          <w:sz w:val="24"/>
          <w:szCs w:val="24"/>
        </w:rPr>
        <w:t>路面与复杂恶劣地形上重载作业车辆行走性能，越障、避障性能分析</w:t>
      </w:r>
    </w:p>
    <w:p w14:paraId="613D7EA5"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风、</w:t>
      </w:r>
      <w:r w:rsidR="00AD25D1">
        <w:rPr>
          <w:rFonts w:eastAsia="仿宋_GB2312"/>
          <w:sz w:val="24"/>
          <w:szCs w:val="24"/>
        </w:rPr>
        <w:t>浪、流耦合复杂流场下长距离管道输运系统的力学行为和空间形态分析</w:t>
      </w:r>
    </w:p>
    <w:p w14:paraId="0F305AC2" w14:textId="77777777" w:rsidR="00570622" w:rsidRPr="00A14BDB" w:rsidRDefault="00AD25D1" w:rsidP="007E5A23">
      <w:pPr>
        <w:numPr>
          <w:ilvl w:val="0"/>
          <w:numId w:val="9"/>
        </w:numPr>
        <w:snapToGrid w:val="0"/>
        <w:spacing w:line="360" w:lineRule="auto"/>
        <w:rPr>
          <w:rFonts w:eastAsia="仿宋_GB2312"/>
          <w:sz w:val="24"/>
          <w:szCs w:val="24"/>
        </w:rPr>
      </w:pPr>
      <w:r>
        <w:rPr>
          <w:rFonts w:eastAsia="仿宋_GB2312"/>
          <w:sz w:val="24"/>
          <w:szCs w:val="24"/>
        </w:rPr>
        <w:t>随机波浪载荷下大负荷大振幅升沉补偿过程模拟与系统设计性能分析</w:t>
      </w:r>
    </w:p>
    <w:p w14:paraId="4D167DA5" w14:textId="77777777" w:rsidR="00570622" w:rsidRPr="00A14BDB" w:rsidRDefault="00AD25D1" w:rsidP="007E5A23">
      <w:pPr>
        <w:numPr>
          <w:ilvl w:val="0"/>
          <w:numId w:val="9"/>
        </w:numPr>
        <w:snapToGrid w:val="0"/>
        <w:spacing w:line="360" w:lineRule="auto"/>
        <w:rPr>
          <w:rFonts w:eastAsia="仿宋_GB2312"/>
          <w:sz w:val="24"/>
          <w:szCs w:val="24"/>
        </w:rPr>
      </w:pPr>
      <w:r>
        <w:rPr>
          <w:rFonts w:eastAsia="仿宋_GB2312"/>
          <w:sz w:val="24"/>
          <w:szCs w:val="24"/>
        </w:rPr>
        <w:t>大洋风、浪、流与水下系统作用下采矿船运动的模拟</w:t>
      </w:r>
    </w:p>
    <w:p w14:paraId="72DF137B" w14:textId="77777777" w:rsidR="00570622" w:rsidRPr="00A14BDB" w:rsidRDefault="00AD25D1" w:rsidP="007E5A23">
      <w:pPr>
        <w:numPr>
          <w:ilvl w:val="0"/>
          <w:numId w:val="9"/>
        </w:numPr>
        <w:snapToGrid w:val="0"/>
        <w:spacing w:line="360" w:lineRule="auto"/>
        <w:rPr>
          <w:rFonts w:eastAsia="仿宋_GB2312"/>
          <w:sz w:val="24"/>
          <w:szCs w:val="24"/>
        </w:rPr>
      </w:pPr>
      <w:r>
        <w:rPr>
          <w:rFonts w:eastAsia="仿宋_GB2312"/>
          <w:sz w:val="24"/>
          <w:szCs w:val="24"/>
        </w:rPr>
        <w:t>深海资源开采技术资料数据库建设</w:t>
      </w:r>
    </w:p>
    <w:p w14:paraId="72FB4F24" w14:textId="77777777" w:rsidR="00E95DB7"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深海矿产资源开采过程三维虚拟现实显示</w:t>
      </w:r>
    </w:p>
    <w:p w14:paraId="2E1802DA" w14:textId="77777777" w:rsidR="00304826" w:rsidRPr="00A14BDB" w:rsidRDefault="00304826" w:rsidP="00A14BDB">
      <w:pPr>
        <w:snapToGrid w:val="0"/>
        <w:spacing w:line="360" w:lineRule="auto"/>
        <w:ind w:firstLineChars="200" w:firstLine="482"/>
        <w:rPr>
          <w:rFonts w:eastAsia="仿宋_GB2312"/>
          <w:b/>
          <w:sz w:val="24"/>
          <w:szCs w:val="24"/>
        </w:rPr>
      </w:pPr>
      <w:r w:rsidRPr="00A14BDB">
        <w:rPr>
          <w:rFonts w:eastAsia="仿宋_GB2312"/>
          <w:b/>
          <w:sz w:val="24"/>
          <w:szCs w:val="24"/>
        </w:rPr>
        <w:t>（五）</w:t>
      </w:r>
      <w:r w:rsidR="00BB49D7" w:rsidRPr="00A14BDB">
        <w:rPr>
          <w:rFonts w:eastAsia="仿宋_GB2312"/>
          <w:b/>
          <w:sz w:val="24"/>
          <w:szCs w:val="24"/>
        </w:rPr>
        <w:t>深海矿物高效提取与加工技术</w:t>
      </w:r>
      <w:r w:rsidR="00A14BDB" w:rsidRPr="00A14BDB">
        <w:rPr>
          <w:rFonts w:eastAsia="仿宋_GB2312"/>
          <w:b/>
          <w:sz w:val="24"/>
          <w:szCs w:val="24"/>
        </w:rPr>
        <w:t>及其他前沿问题</w:t>
      </w:r>
    </w:p>
    <w:p w14:paraId="6A3238E3"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深海矿物</w:t>
      </w:r>
      <w:r w:rsidR="006341F3" w:rsidRPr="00A14BDB">
        <w:rPr>
          <w:rFonts w:eastAsia="仿宋_GB2312"/>
          <w:sz w:val="24"/>
          <w:szCs w:val="24"/>
        </w:rPr>
        <w:t>船载</w:t>
      </w:r>
      <w:r w:rsidRPr="00A14BDB">
        <w:rPr>
          <w:rFonts w:eastAsia="仿宋_GB2312"/>
          <w:sz w:val="24"/>
          <w:szCs w:val="24"/>
        </w:rPr>
        <w:t>脱水、脱泥技术</w:t>
      </w:r>
    </w:p>
    <w:p w14:paraId="23BD588C"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研究多金属结核、富钴结壳、多金属热液</w:t>
      </w:r>
      <w:proofErr w:type="gramStart"/>
      <w:r w:rsidRPr="00A14BDB">
        <w:rPr>
          <w:rFonts w:eastAsia="仿宋_GB2312"/>
          <w:sz w:val="24"/>
          <w:szCs w:val="24"/>
        </w:rPr>
        <w:t>硫化矿等</w:t>
      </w:r>
      <w:proofErr w:type="gramEnd"/>
      <w:r w:rsidRPr="00A14BDB">
        <w:rPr>
          <w:rFonts w:eastAsia="仿宋_GB2312"/>
          <w:sz w:val="24"/>
          <w:szCs w:val="24"/>
        </w:rPr>
        <w:t>深海矿物的预处理和</w:t>
      </w:r>
      <w:r w:rsidRPr="00A14BDB">
        <w:rPr>
          <w:rFonts w:eastAsia="仿宋_GB2312"/>
          <w:sz w:val="24"/>
          <w:szCs w:val="24"/>
        </w:rPr>
        <w:lastRenderedPageBreak/>
        <w:t>分解技术，组份分离和产品制取技</w:t>
      </w:r>
      <w:r w:rsidR="00A14BDB" w:rsidRPr="00A14BDB">
        <w:rPr>
          <w:rFonts w:eastAsia="仿宋_GB2312"/>
          <w:sz w:val="24"/>
          <w:szCs w:val="24"/>
        </w:rPr>
        <w:t>术，综合利用和循环利用技术，深海矿产冶金三废治理和环境保护技术</w:t>
      </w:r>
    </w:p>
    <w:p w14:paraId="31FAC4E8"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研究开发深海矿产资源加工单元设备和配套</w:t>
      </w:r>
      <w:r w:rsidR="00A14BDB" w:rsidRPr="00A14BDB">
        <w:rPr>
          <w:rFonts w:eastAsia="仿宋_GB2312"/>
          <w:sz w:val="24"/>
          <w:szCs w:val="24"/>
        </w:rPr>
        <w:t>技术，包括各冶金工序的主体关键设备和工艺，各单元设备的配套集成</w:t>
      </w:r>
    </w:p>
    <w:p w14:paraId="7C60CE25" w14:textId="77777777" w:rsidR="00570622" w:rsidRPr="00A14BDB" w:rsidRDefault="00A14BDB" w:rsidP="007E5A23">
      <w:pPr>
        <w:numPr>
          <w:ilvl w:val="0"/>
          <w:numId w:val="9"/>
        </w:numPr>
        <w:snapToGrid w:val="0"/>
        <w:spacing w:line="360" w:lineRule="auto"/>
        <w:rPr>
          <w:rFonts w:eastAsia="仿宋_GB2312"/>
          <w:sz w:val="24"/>
          <w:szCs w:val="24"/>
        </w:rPr>
      </w:pPr>
      <w:r w:rsidRPr="00A14BDB">
        <w:rPr>
          <w:rFonts w:eastAsia="仿宋_GB2312"/>
          <w:sz w:val="24"/>
          <w:szCs w:val="24"/>
        </w:rPr>
        <w:t>深海矿产资源现场选</w:t>
      </w:r>
      <w:proofErr w:type="gramStart"/>
      <w:r w:rsidRPr="00A14BDB">
        <w:rPr>
          <w:rFonts w:eastAsia="仿宋_GB2312"/>
          <w:sz w:val="24"/>
          <w:szCs w:val="24"/>
        </w:rPr>
        <w:t>冶技术</w:t>
      </w:r>
      <w:proofErr w:type="gramEnd"/>
      <w:r w:rsidRPr="00A14BDB">
        <w:rPr>
          <w:rFonts w:eastAsia="仿宋_GB2312"/>
          <w:sz w:val="24"/>
          <w:szCs w:val="24"/>
        </w:rPr>
        <w:t>研究</w:t>
      </w:r>
    </w:p>
    <w:p w14:paraId="28D167CA"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深海矿物高附加值综合利用技术</w:t>
      </w:r>
    </w:p>
    <w:p w14:paraId="04877E16"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开发直接应用结核矿和结壳加工中间产</w:t>
      </w:r>
      <w:r w:rsidR="00A14BDB" w:rsidRPr="00A14BDB">
        <w:rPr>
          <w:rFonts w:eastAsia="仿宋_GB2312"/>
          <w:sz w:val="24"/>
          <w:szCs w:val="24"/>
        </w:rPr>
        <w:t>品的短流程及工艺技术，研究工序少、能耗低与金属回收率高的短流程</w:t>
      </w:r>
    </w:p>
    <w:p w14:paraId="5CFCD354" w14:textId="77777777" w:rsidR="00570622" w:rsidRPr="00A14BDB" w:rsidRDefault="00570622" w:rsidP="007E5A23">
      <w:pPr>
        <w:numPr>
          <w:ilvl w:val="0"/>
          <w:numId w:val="9"/>
        </w:numPr>
        <w:snapToGrid w:val="0"/>
        <w:spacing w:line="360" w:lineRule="auto"/>
        <w:rPr>
          <w:rFonts w:eastAsia="仿宋_GB2312"/>
          <w:sz w:val="24"/>
          <w:szCs w:val="24"/>
        </w:rPr>
      </w:pPr>
      <w:r w:rsidRPr="00A14BDB">
        <w:rPr>
          <w:rFonts w:eastAsia="仿宋_GB2312"/>
          <w:sz w:val="24"/>
          <w:szCs w:val="24"/>
        </w:rPr>
        <w:t>研究多金属结核、富钴结壳与陆地高磷锰矿集约</w:t>
      </w:r>
      <w:r w:rsidR="00A14BDB" w:rsidRPr="00A14BDB">
        <w:rPr>
          <w:rFonts w:eastAsia="仿宋_GB2312"/>
          <w:sz w:val="24"/>
          <w:szCs w:val="24"/>
        </w:rPr>
        <w:t>冶炼工艺，使海洋矿物与陆地矿物中有价组份同时得到回收和高效利用</w:t>
      </w:r>
    </w:p>
    <w:p w14:paraId="6A442657" w14:textId="77777777" w:rsidR="00304826" w:rsidRDefault="00A14BDB" w:rsidP="007E5A23">
      <w:pPr>
        <w:numPr>
          <w:ilvl w:val="0"/>
          <w:numId w:val="9"/>
        </w:numPr>
        <w:snapToGrid w:val="0"/>
        <w:spacing w:line="360" w:lineRule="auto"/>
        <w:rPr>
          <w:rFonts w:eastAsia="仿宋_GB2312"/>
          <w:sz w:val="24"/>
          <w:szCs w:val="24"/>
        </w:rPr>
      </w:pPr>
      <w:r w:rsidRPr="00A14BDB">
        <w:rPr>
          <w:rFonts w:eastAsia="仿宋_GB2312"/>
          <w:sz w:val="24"/>
          <w:szCs w:val="24"/>
        </w:rPr>
        <w:t>其他前沿性问题</w:t>
      </w:r>
    </w:p>
    <w:p w14:paraId="537FB5DD" w14:textId="77777777" w:rsidR="00BC3E6B" w:rsidRDefault="00BC3E6B" w:rsidP="00BC3E6B">
      <w:pPr>
        <w:snapToGrid w:val="0"/>
        <w:spacing w:line="360" w:lineRule="auto"/>
        <w:rPr>
          <w:rFonts w:eastAsia="仿宋_GB2312"/>
          <w:sz w:val="24"/>
          <w:szCs w:val="24"/>
        </w:rPr>
      </w:pPr>
    </w:p>
    <w:p w14:paraId="6570CC74" w14:textId="77777777" w:rsidR="00BC3E6B" w:rsidRPr="00A14BDB" w:rsidRDefault="00BC3E6B" w:rsidP="00BC3E6B">
      <w:pPr>
        <w:pStyle w:val="a3"/>
        <w:numPr>
          <w:ilvl w:val="0"/>
          <w:numId w:val="8"/>
        </w:numPr>
        <w:snapToGrid w:val="0"/>
        <w:spacing w:line="216" w:lineRule="auto"/>
        <w:jc w:val="center"/>
        <w:rPr>
          <w:rFonts w:ascii="Times New Roman" w:eastAsia="方正小标宋简体" w:hAnsi="Times New Roman"/>
          <w:sz w:val="32"/>
          <w:szCs w:val="24"/>
        </w:rPr>
      </w:pPr>
      <w:r w:rsidRPr="00A14BDB">
        <w:rPr>
          <w:rFonts w:ascii="Times New Roman" w:eastAsia="方正小标宋简体" w:hAnsi="Times New Roman"/>
          <w:sz w:val="32"/>
          <w:szCs w:val="24"/>
        </w:rPr>
        <w:t>申报</w:t>
      </w:r>
      <w:r>
        <w:rPr>
          <w:rFonts w:ascii="Times New Roman" w:eastAsia="方正小标宋简体" w:hAnsi="Times New Roman" w:hint="eastAsia"/>
          <w:sz w:val="32"/>
          <w:szCs w:val="24"/>
        </w:rPr>
        <w:t>和</w:t>
      </w:r>
      <w:r>
        <w:rPr>
          <w:rFonts w:ascii="Times New Roman" w:eastAsia="方正小标宋简体" w:hAnsi="Times New Roman"/>
          <w:sz w:val="32"/>
          <w:szCs w:val="24"/>
        </w:rPr>
        <w:t>审批程序</w:t>
      </w:r>
    </w:p>
    <w:p w14:paraId="336070EF" w14:textId="77777777" w:rsidR="00BC3E6B" w:rsidRDefault="00BC3E6B" w:rsidP="00BC3E6B">
      <w:pPr>
        <w:snapToGrid w:val="0"/>
        <w:spacing w:line="360" w:lineRule="auto"/>
        <w:rPr>
          <w:rFonts w:eastAsia="仿宋_GB2312"/>
          <w:sz w:val="24"/>
          <w:szCs w:val="24"/>
        </w:rPr>
      </w:pPr>
    </w:p>
    <w:p w14:paraId="15D93ECB" w14:textId="77777777" w:rsidR="00BC3E6B" w:rsidRPr="00BC3E6B" w:rsidRDefault="00BC3E6B" w:rsidP="00BC3E6B">
      <w:pPr>
        <w:snapToGrid w:val="0"/>
        <w:spacing w:line="360" w:lineRule="auto"/>
        <w:ind w:firstLineChars="200" w:firstLine="480"/>
        <w:rPr>
          <w:rFonts w:eastAsia="仿宋_GB2312"/>
          <w:sz w:val="24"/>
          <w:szCs w:val="24"/>
          <w:lang w:val="en"/>
        </w:rPr>
      </w:pPr>
      <w:r w:rsidRPr="00BC3E6B">
        <w:rPr>
          <w:rFonts w:eastAsia="仿宋_GB2312" w:hint="eastAsia"/>
          <w:sz w:val="24"/>
          <w:szCs w:val="24"/>
        </w:rPr>
        <w:t>1</w:t>
      </w:r>
      <w:r w:rsidRPr="00BC3E6B">
        <w:rPr>
          <w:rFonts w:eastAsia="仿宋_GB2312" w:hint="eastAsia"/>
          <w:sz w:val="24"/>
          <w:szCs w:val="24"/>
          <w:lang w:val="en"/>
        </w:rPr>
        <w:t>、凡符合上述指南和内容的课题，均可提出开放资助基金的申请。资助额度</w:t>
      </w:r>
      <w:proofErr w:type="gramStart"/>
      <w:r w:rsidRPr="00BC3E6B">
        <w:rPr>
          <w:rFonts w:eastAsia="仿宋_GB2312" w:hint="eastAsia"/>
          <w:sz w:val="24"/>
          <w:szCs w:val="24"/>
          <w:lang w:val="en"/>
        </w:rPr>
        <w:t>视研究</w:t>
      </w:r>
      <w:proofErr w:type="gramEnd"/>
      <w:r w:rsidRPr="00BC3E6B">
        <w:rPr>
          <w:rFonts w:eastAsia="仿宋_GB2312" w:hint="eastAsia"/>
          <w:sz w:val="24"/>
          <w:szCs w:val="24"/>
          <w:lang w:val="en"/>
        </w:rPr>
        <w:t>内容而定，一般面上项目可获</w:t>
      </w:r>
      <w:r w:rsidRPr="00BC3E6B">
        <w:rPr>
          <w:rFonts w:eastAsia="仿宋_GB2312" w:hint="eastAsia"/>
          <w:sz w:val="24"/>
          <w:szCs w:val="24"/>
        </w:rPr>
        <w:t>4</w:t>
      </w:r>
      <w:r w:rsidRPr="00BC3E6B">
        <w:rPr>
          <w:rFonts w:eastAsia="仿宋_GB2312" w:hint="eastAsia"/>
          <w:sz w:val="24"/>
          <w:szCs w:val="24"/>
          <w:lang w:val="en"/>
        </w:rPr>
        <w:t>～</w:t>
      </w:r>
      <w:r w:rsidRPr="00BC3E6B">
        <w:rPr>
          <w:rFonts w:eastAsia="仿宋_GB2312" w:hint="eastAsia"/>
          <w:sz w:val="24"/>
          <w:szCs w:val="24"/>
        </w:rPr>
        <w:t>6</w:t>
      </w:r>
      <w:r w:rsidRPr="00BC3E6B">
        <w:rPr>
          <w:rFonts w:eastAsia="仿宋_GB2312" w:hint="eastAsia"/>
          <w:sz w:val="24"/>
          <w:szCs w:val="24"/>
          <w:lang w:val="en"/>
        </w:rPr>
        <w:t>万元的经费资助，重点项目可获</w:t>
      </w:r>
      <w:r w:rsidRPr="00BC3E6B">
        <w:rPr>
          <w:rFonts w:eastAsia="仿宋_GB2312" w:hint="eastAsia"/>
          <w:sz w:val="24"/>
          <w:szCs w:val="24"/>
        </w:rPr>
        <w:t>8</w:t>
      </w:r>
      <w:r w:rsidRPr="00BC3E6B">
        <w:rPr>
          <w:rFonts w:eastAsia="仿宋_GB2312" w:hint="eastAsia"/>
          <w:sz w:val="24"/>
          <w:szCs w:val="24"/>
          <w:lang w:val="en"/>
        </w:rPr>
        <w:t>～</w:t>
      </w:r>
      <w:r w:rsidRPr="00BC3E6B">
        <w:rPr>
          <w:rFonts w:eastAsia="仿宋_GB2312" w:hint="eastAsia"/>
          <w:sz w:val="24"/>
          <w:szCs w:val="24"/>
        </w:rPr>
        <w:t>10</w:t>
      </w:r>
      <w:r w:rsidRPr="00BC3E6B">
        <w:rPr>
          <w:rFonts w:eastAsia="仿宋_GB2312" w:hint="eastAsia"/>
          <w:sz w:val="24"/>
          <w:szCs w:val="24"/>
          <w:lang w:val="en"/>
        </w:rPr>
        <w:t>万元左右的经费资助，完成期限一般为两年</w:t>
      </w:r>
      <w:r w:rsidRPr="00BC3E6B">
        <w:rPr>
          <w:rFonts w:eastAsia="仿宋_GB2312" w:hint="eastAsia"/>
          <w:sz w:val="24"/>
          <w:szCs w:val="24"/>
        </w:rPr>
        <w:t>(</w:t>
      </w:r>
      <w:r w:rsidRPr="00BC3E6B">
        <w:rPr>
          <w:rFonts w:eastAsia="仿宋_GB2312" w:hint="eastAsia"/>
          <w:sz w:val="24"/>
          <w:szCs w:val="24"/>
          <w:lang w:val="en"/>
        </w:rPr>
        <w:t>特殊情况可申请延长</w:t>
      </w:r>
      <w:r w:rsidRPr="00BC3E6B">
        <w:rPr>
          <w:rFonts w:eastAsia="仿宋_GB2312" w:hint="eastAsia"/>
          <w:sz w:val="24"/>
          <w:szCs w:val="24"/>
        </w:rPr>
        <w:t>)</w:t>
      </w:r>
      <w:r w:rsidRPr="00BC3E6B">
        <w:rPr>
          <w:rFonts w:eastAsia="仿宋_GB2312" w:hint="eastAsia"/>
          <w:sz w:val="24"/>
          <w:szCs w:val="24"/>
          <w:lang w:val="en"/>
        </w:rPr>
        <w:t>。</w:t>
      </w:r>
    </w:p>
    <w:p w14:paraId="4A4AAD8A" w14:textId="77777777" w:rsidR="00BC3E6B" w:rsidRPr="00BC3E6B" w:rsidRDefault="00BC3E6B" w:rsidP="00BC3E6B">
      <w:pPr>
        <w:snapToGrid w:val="0"/>
        <w:spacing w:line="360" w:lineRule="auto"/>
        <w:ind w:firstLineChars="200" w:firstLine="480"/>
        <w:rPr>
          <w:rFonts w:eastAsia="仿宋_GB2312"/>
          <w:sz w:val="24"/>
          <w:szCs w:val="24"/>
          <w:lang w:val="en"/>
        </w:rPr>
      </w:pPr>
      <w:r w:rsidRPr="00BC3E6B">
        <w:rPr>
          <w:rFonts w:eastAsia="仿宋_GB2312" w:hint="eastAsia"/>
          <w:sz w:val="24"/>
          <w:szCs w:val="24"/>
        </w:rPr>
        <w:t>2</w:t>
      </w:r>
      <w:r w:rsidRPr="00BC3E6B">
        <w:rPr>
          <w:rFonts w:eastAsia="仿宋_GB2312" w:hint="eastAsia"/>
          <w:sz w:val="24"/>
          <w:szCs w:val="24"/>
          <w:lang w:val="en"/>
        </w:rPr>
        <w:t>、开放课题的申请具体操作方式如下：</w:t>
      </w:r>
      <w:r w:rsidR="0043793B">
        <w:rPr>
          <w:rFonts w:eastAsia="仿宋_GB2312" w:hint="eastAsia"/>
          <w:sz w:val="24"/>
          <w:szCs w:val="24"/>
          <w:lang w:val="en"/>
        </w:rPr>
        <w:t>打开国家重点实验室网站下载</w:t>
      </w:r>
      <w:r w:rsidRPr="00BC3E6B">
        <w:rPr>
          <w:rFonts w:eastAsia="仿宋_GB2312" w:hint="eastAsia"/>
          <w:sz w:val="24"/>
          <w:szCs w:val="24"/>
          <w:lang w:val="en"/>
        </w:rPr>
        <w:t>开放基金</w:t>
      </w:r>
      <w:r w:rsidR="0043793B">
        <w:rPr>
          <w:rFonts w:eastAsia="仿宋_GB2312" w:hint="eastAsia"/>
          <w:sz w:val="24"/>
          <w:szCs w:val="24"/>
          <w:lang w:val="en"/>
        </w:rPr>
        <w:t>申报指南和申请书模板</w:t>
      </w:r>
      <w:r w:rsidRPr="00BC3E6B">
        <w:rPr>
          <w:rFonts w:eastAsia="仿宋_GB2312" w:hint="eastAsia"/>
          <w:sz w:val="24"/>
          <w:szCs w:val="24"/>
          <w:lang w:val="en"/>
        </w:rPr>
        <w:t>→填报</w:t>
      </w:r>
      <w:r w:rsidR="0043793B">
        <w:rPr>
          <w:rFonts w:eastAsia="仿宋_GB2312" w:hint="eastAsia"/>
          <w:sz w:val="24"/>
          <w:szCs w:val="24"/>
          <w:lang w:val="en"/>
        </w:rPr>
        <w:t>申请书</w:t>
      </w:r>
      <w:r w:rsidRPr="00BC3E6B">
        <w:rPr>
          <w:rFonts w:eastAsia="仿宋_GB2312" w:hint="eastAsia"/>
          <w:sz w:val="24"/>
          <w:szCs w:val="24"/>
          <w:lang w:val="en"/>
        </w:rPr>
        <w:t>→提交</w:t>
      </w:r>
      <w:r w:rsidR="0043793B">
        <w:rPr>
          <w:rFonts w:eastAsia="仿宋_GB2312" w:hint="eastAsia"/>
          <w:sz w:val="24"/>
          <w:szCs w:val="24"/>
          <w:lang w:val="en"/>
        </w:rPr>
        <w:t>电子版</w:t>
      </w:r>
      <w:r w:rsidRPr="00BC3E6B">
        <w:rPr>
          <w:rFonts w:eastAsia="仿宋_GB2312" w:hint="eastAsia"/>
          <w:sz w:val="24"/>
          <w:szCs w:val="24"/>
          <w:lang w:val="en"/>
        </w:rPr>
        <w:t>申请书</w:t>
      </w:r>
      <w:r w:rsidR="0043793B">
        <w:rPr>
          <w:rFonts w:eastAsia="仿宋_GB2312" w:hint="eastAsia"/>
          <w:sz w:val="24"/>
          <w:szCs w:val="24"/>
          <w:lang w:val="en"/>
        </w:rPr>
        <w:t>给联系人</w:t>
      </w:r>
      <w:r w:rsidRPr="00BC3E6B">
        <w:rPr>
          <w:rFonts w:eastAsia="仿宋_GB2312" w:hint="eastAsia"/>
          <w:sz w:val="24"/>
          <w:szCs w:val="24"/>
          <w:lang w:val="en"/>
        </w:rPr>
        <w:t>→完成申请程序。</w:t>
      </w:r>
    </w:p>
    <w:p w14:paraId="2DF05F06" w14:textId="77777777" w:rsidR="00BC3E6B" w:rsidRPr="00BC3E6B" w:rsidRDefault="00BC3E6B" w:rsidP="00BC3E6B">
      <w:pPr>
        <w:snapToGrid w:val="0"/>
        <w:spacing w:line="360" w:lineRule="auto"/>
        <w:ind w:firstLineChars="200" w:firstLine="480"/>
        <w:rPr>
          <w:rFonts w:eastAsia="仿宋_GB2312"/>
          <w:sz w:val="24"/>
          <w:szCs w:val="24"/>
          <w:lang w:val="en"/>
        </w:rPr>
      </w:pPr>
      <w:r w:rsidRPr="00BC3E6B">
        <w:rPr>
          <w:rFonts w:eastAsia="仿宋_GB2312"/>
          <w:sz w:val="24"/>
          <w:szCs w:val="24"/>
        </w:rPr>
        <w:t>3</w:t>
      </w:r>
      <w:r w:rsidRPr="00BC3E6B">
        <w:rPr>
          <w:rFonts w:eastAsia="仿宋_GB2312"/>
          <w:sz w:val="24"/>
          <w:szCs w:val="24"/>
          <w:lang w:val="en"/>
        </w:rPr>
        <w:t>、完成申请程序后，请实时留意</w:t>
      </w:r>
      <w:r>
        <w:rPr>
          <w:rFonts w:eastAsia="仿宋_GB2312" w:hint="eastAsia"/>
          <w:sz w:val="24"/>
          <w:szCs w:val="24"/>
          <w:lang w:val="en"/>
        </w:rPr>
        <w:t>电子邮箱的</w:t>
      </w:r>
      <w:r>
        <w:rPr>
          <w:rFonts w:eastAsia="仿宋_GB2312"/>
          <w:sz w:val="24"/>
          <w:szCs w:val="24"/>
          <w:lang w:val="en"/>
        </w:rPr>
        <w:t>反馈</w:t>
      </w:r>
      <w:r w:rsidRPr="00BC3E6B">
        <w:rPr>
          <w:rFonts w:eastAsia="仿宋_GB2312"/>
          <w:sz w:val="24"/>
          <w:szCs w:val="24"/>
          <w:lang w:val="en"/>
        </w:rPr>
        <w:t>信息：如果通过审核，可以打印纸版申请书；如果审核未通过，实验室将会及时给出修改意见或建议。</w:t>
      </w:r>
    </w:p>
    <w:p w14:paraId="797A457D" w14:textId="77777777" w:rsidR="00BC3E6B" w:rsidRPr="00BC3E6B" w:rsidRDefault="00BC3E6B" w:rsidP="00BC3E6B">
      <w:pPr>
        <w:snapToGrid w:val="0"/>
        <w:spacing w:line="360" w:lineRule="auto"/>
        <w:ind w:firstLineChars="200" w:firstLine="480"/>
        <w:rPr>
          <w:rFonts w:eastAsia="仿宋_GB2312"/>
          <w:sz w:val="24"/>
          <w:szCs w:val="24"/>
          <w:lang w:val="en"/>
        </w:rPr>
      </w:pPr>
      <w:r w:rsidRPr="00BC3E6B">
        <w:rPr>
          <w:rFonts w:eastAsia="仿宋_GB2312"/>
          <w:sz w:val="24"/>
          <w:szCs w:val="24"/>
        </w:rPr>
        <w:t>4</w:t>
      </w:r>
      <w:r w:rsidRPr="00BC3E6B">
        <w:rPr>
          <w:rFonts w:eastAsia="仿宋_GB2312"/>
          <w:sz w:val="24"/>
          <w:szCs w:val="24"/>
          <w:lang w:val="en"/>
        </w:rPr>
        <w:t>、审核通过后，请将生成的电子版打印成纸版（一式两份）经申请人所在单位主管领导签字并加盖公章后，寄至</w:t>
      </w:r>
      <w:r>
        <w:rPr>
          <w:rFonts w:eastAsia="仿宋_GB2312" w:hint="eastAsia"/>
          <w:sz w:val="24"/>
          <w:szCs w:val="24"/>
          <w:lang w:val="en"/>
        </w:rPr>
        <w:t>本实验</w:t>
      </w:r>
      <w:r>
        <w:rPr>
          <w:rFonts w:eastAsia="仿宋_GB2312"/>
          <w:sz w:val="24"/>
          <w:szCs w:val="24"/>
          <w:lang w:val="en"/>
        </w:rPr>
        <w:t>负责联系人</w:t>
      </w:r>
      <w:r w:rsidRPr="00BC3E6B">
        <w:rPr>
          <w:rFonts w:eastAsia="仿宋_GB2312"/>
          <w:sz w:val="24"/>
          <w:szCs w:val="24"/>
          <w:lang w:val="en"/>
        </w:rPr>
        <w:t>。</w:t>
      </w:r>
    </w:p>
    <w:p w14:paraId="62C8C438" w14:textId="77777777" w:rsidR="00BC3E6B" w:rsidRPr="00BC3E6B" w:rsidRDefault="00BC3E6B" w:rsidP="00BC3E6B">
      <w:pPr>
        <w:snapToGrid w:val="0"/>
        <w:spacing w:line="360" w:lineRule="auto"/>
        <w:ind w:firstLineChars="200" w:firstLine="480"/>
        <w:rPr>
          <w:rFonts w:eastAsia="仿宋_GB2312"/>
          <w:sz w:val="24"/>
          <w:szCs w:val="24"/>
          <w:lang w:val="en"/>
        </w:rPr>
      </w:pPr>
      <w:r w:rsidRPr="00BC3E6B">
        <w:rPr>
          <w:rFonts w:eastAsia="仿宋_GB2312"/>
          <w:sz w:val="24"/>
          <w:szCs w:val="24"/>
        </w:rPr>
        <w:t>5</w:t>
      </w:r>
      <w:r w:rsidRPr="00BC3E6B">
        <w:rPr>
          <w:rFonts w:eastAsia="仿宋_GB2312"/>
          <w:sz w:val="24"/>
          <w:szCs w:val="24"/>
          <w:lang w:val="en"/>
        </w:rPr>
        <w:t>、本实验室在收到开放课题纸版申请书后，将再次进行申请资格审查，最后提交实验室学术委员会评审，择优资助。课题批准立项后，申请人须与实验室签订科研合同，确保研究任务按期完成。</w:t>
      </w:r>
    </w:p>
    <w:p w14:paraId="4B1C8344" w14:textId="77777777" w:rsidR="00BC3E6B" w:rsidRPr="00BC3E6B" w:rsidRDefault="00BC3E6B" w:rsidP="00BC3E6B">
      <w:pPr>
        <w:snapToGrid w:val="0"/>
        <w:spacing w:line="360" w:lineRule="auto"/>
        <w:ind w:firstLineChars="200" w:firstLine="480"/>
        <w:rPr>
          <w:rFonts w:eastAsia="仿宋_GB2312"/>
          <w:sz w:val="24"/>
          <w:szCs w:val="24"/>
          <w:lang w:val="en"/>
        </w:rPr>
      </w:pPr>
    </w:p>
    <w:p w14:paraId="1FE4A943" w14:textId="77777777" w:rsidR="00BC3E6B" w:rsidRDefault="00BC3E6B" w:rsidP="00BC3E6B">
      <w:pPr>
        <w:snapToGrid w:val="0"/>
        <w:spacing w:line="360" w:lineRule="auto"/>
        <w:ind w:firstLineChars="200" w:firstLine="480"/>
        <w:rPr>
          <w:rFonts w:eastAsia="仿宋_GB2312"/>
          <w:sz w:val="24"/>
          <w:szCs w:val="24"/>
        </w:rPr>
      </w:pPr>
    </w:p>
    <w:p w14:paraId="223E35D9" w14:textId="77777777" w:rsidR="0043793B" w:rsidRDefault="0043793B" w:rsidP="00BC3E6B">
      <w:pPr>
        <w:snapToGrid w:val="0"/>
        <w:spacing w:line="360" w:lineRule="auto"/>
        <w:ind w:firstLineChars="200" w:firstLine="480"/>
        <w:rPr>
          <w:rFonts w:eastAsia="仿宋_GB2312"/>
          <w:sz w:val="24"/>
          <w:szCs w:val="24"/>
        </w:rPr>
      </w:pPr>
    </w:p>
    <w:p w14:paraId="47A49CC0" w14:textId="77777777" w:rsidR="0043793B" w:rsidRDefault="0043793B" w:rsidP="00BC3E6B">
      <w:pPr>
        <w:snapToGrid w:val="0"/>
        <w:spacing w:line="360" w:lineRule="auto"/>
        <w:ind w:firstLineChars="200" w:firstLine="480"/>
        <w:rPr>
          <w:rFonts w:eastAsia="仿宋_GB2312"/>
          <w:sz w:val="24"/>
          <w:szCs w:val="24"/>
        </w:rPr>
      </w:pPr>
    </w:p>
    <w:p w14:paraId="111E4034" w14:textId="77777777" w:rsidR="0043793B" w:rsidRPr="00A14BDB" w:rsidRDefault="0043793B" w:rsidP="0043793B">
      <w:pPr>
        <w:pStyle w:val="a3"/>
        <w:numPr>
          <w:ilvl w:val="0"/>
          <w:numId w:val="8"/>
        </w:numPr>
        <w:snapToGrid w:val="0"/>
        <w:spacing w:line="216" w:lineRule="auto"/>
        <w:jc w:val="center"/>
        <w:rPr>
          <w:rFonts w:ascii="Times New Roman" w:eastAsia="方正小标宋简体" w:hAnsi="Times New Roman"/>
          <w:sz w:val="32"/>
          <w:szCs w:val="24"/>
        </w:rPr>
      </w:pPr>
      <w:r>
        <w:rPr>
          <w:rFonts w:ascii="Times New Roman" w:eastAsia="方正小标宋简体" w:hAnsi="Times New Roman" w:hint="eastAsia"/>
          <w:sz w:val="32"/>
          <w:szCs w:val="24"/>
        </w:rPr>
        <w:t>课题</w:t>
      </w:r>
      <w:r>
        <w:rPr>
          <w:rFonts w:ascii="Times New Roman" w:eastAsia="方正小标宋简体" w:hAnsi="Times New Roman"/>
          <w:sz w:val="32"/>
          <w:szCs w:val="24"/>
        </w:rPr>
        <w:t>结题要求</w:t>
      </w:r>
    </w:p>
    <w:p w14:paraId="5091C52F" w14:textId="77777777" w:rsidR="0043793B" w:rsidRDefault="0043793B" w:rsidP="0043793B">
      <w:pPr>
        <w:snapToGrid w:val="0"/>
        <w:spacing w:line="360" w:lineRule="auto"/>
        <w:ind w:firstLineChars="200" w:firstLine="480"/>
        <w:rPr>
          <w:rFonts w:eastAsia="仿宋_GB2312"/>
          <w:sz w:val="24"/>
          <w:szCs w:val="24"/>
        </w:rPr>
      </w:pPr>
    </w:p>
    <w:p w14:paraId="0346820E" w14:textId="77777777" w:rsidR="0043793B" w:rsidRDefault="0043793B" w:rsidP="0043793B">
      <w:pPr>
        <w:snapToGrid w:val="0"/>
        <w:spacing w:line="360" w:lineRule="auto"/>
        <w:ind w:firstLineChars="200" w:firstLine="480"/>
        <w:rPr>
          <w:rFonts w:eastAsia="仿宋_GB2312"/>
          <w:sz w:val="24"/>
          <w:szCs w:val="24"/>
        </w:rPr>
      </w:pPr>
      <w:r w:rsidRPr="0043793B">
        <w:rPr>
          <w:rFonts w:eastAsia="仿宋_GB2312" w:hint="eastAsia"/>
          <w:sz w:val="24"/>
          <w:szCs w:val="24"/>
        </w:rPr>
        <w:t>开放课题的研究应紧扣实验室</w:t>
      </w:r>
      <w:r>
        <w:rPr>
          <w:rFonts w:eastAsia="仿宋_GB2312" w:hint="eastAsia"/>
          <w:sz w:val="24"/>
          <w:szCs w:val="24"/>
        </w:rPr>
        <w:t>五大</w:t>
      </w:r>
      <w:r w:rsidRPr="0043793B">
        <w:rPr>
          <w:rFonts w:eastAsia="仿宋_GB2312" w:hint="eastAsia"/>
          <w:sz w:val="24"/>
          <w:szCs w:val="24"/>
        </w:rPr>
        <w:t>研究方向和开放课题指南，在</w:t>
      </w:r>
      <w:r>
        <w:rPr>
          <w:rFonts w:eastAsia="仿宋_GB2312" w:hint="eastAsia"/>
          <w:sz w:val="24"/>
          <w:szCs w:val="24"/>
        </w:rPr>
        <w:t>深海采矿</w:t>
      </w:r>
      <w:r w:rsidRPr="0043793B">
        <w:rPr>
          <w:rFonts w:eastAsia="仿宋_GB2312" w:hint="eastAsia"/>
          <w:sz w:val="24"/>
          <w:szCs w:val="24"/>
        </w:rPr>
        <w:t>学科领域的研究工作取得的阶段性进展或创新性成果</w:t>
      </w:r>
      <w:r w:rsidR="007F1FCF">
        <w:rPr>
          <w:rFonts w:eastAsia="仿宋_GB2312" w:hint="eastAsia"/>
          <w:sz w:val="24"/>
          <w:szCs w:val="24"/>
        </w:rPr>
        <w:t>，并完成课题提出的各项考核指标</w:t>
      </w:r>
      <w:r w:rsidRPr="0043793B">
        <w:rPr>
          <w:rFonts w:eastAsia="仿宋_GB2312" w:hint="eastAsia"/>
          <w:sz w:val="24"/>
          <w:szCs w:val="24"/>
        </w:rPr>
        <w:t>。</w:t>
      </w:r>
      <w:r>
        <w:rPr>
          <w:rFonts w:eastAsia="仿宋_GB2312" w:hint="eastAsia"/>
          <w:sz w:val="24"/>
          <w:szCs w:val="24"/>
        </w:rPr>
        <w:t>对于</w:t>
      </w:r>
      <w:r w:rsidRPr="0043793B">
        <w:rPr>
          <w:rFonts w:eastAsia="仿宋_GB2312" w:hint="eastAsia"/>
          <w:sz w:val="24"/>
          <w:szCs w:val="24"/>
        </w:rPr>
        <w:t>面上项目一般要求课题负责人发表署名实验室的高水平学术论文</w:t>
      </w:r>
      <w:r w:rsidRPr="0043793B">
        <w:rPr>
          <w:rFonts w:eastAsia="仿宋_GB2312" w:hint="eastAsia"/>
          <w:sz w:val="24"/>
          <w:szCs w:val="24"/>
        </w:rPr>
        <w:t>2</w:t>
      </w:r>
      <w:r w:rsidRPr="0043793B">
        <w:rPr>
          <w:rFonts w:eastAsia="仿宋_GB2312" w:hint="eastAsia"/>
          <w:sz w:val="24"/>
          <w:szCs w:val="24"/>
        </w:rPr>
        <w:t>篇</w:t>
      </w:r>
      <w:r w:rsidR="007F1FCF">
        <w:rPr>
          <w:rFonts w:eastAsia="仿宋_GB2312" w:hint="eastAsia"/>
          <w:sz w:val="24"/>
          <w:szCs w:val="24"/>
        </w:rPr>
        <w:t>及</w:t>
      </w:r>
      <w:r w:rsidRPr="0043793B">
        <w:rPr>
          <w:rFonts w:eastAsia="仿宋_GB2312" w:hint="eastAsia"/>
          <w:sz w:val="24"/>
          <w:szCs w:val="24"/>
        </w:rPr>
        <w:t>以上，重点项目一般要求课题负责人发表署名实验室的高水平学术论文</w:t>
      </w:r>
      <w:r w:rsidRPr="0043793B">
        <w:rPr>
          <w:rFonts w:eastAsia="仿宋_GB2312" w:hint="eastAsia"/>
          <w:sz w:val="24"/>
          <w:szCs w:val="24"/>
        </w:rPr>
        <w:t>4</w:t>
      </w:r>
      <w:r w:rsidRPr="0043793B">
        <w:rPr>
          <w:rFonts w:eastAsia="仿宋_GB2312" w:hint="eastAsia"/>
          <w:sz w:val="24"/>
          <w:szCs w:val="24"/>
        </w:rPr>
        <w:t>篇</w:t>
      </w:r>
      <w:r w:rsidR="007F1FCF">
        <w:rPr>
          <w:rFonts w:eastAsia="仿宋_GB2312" w:hint="eastAsia"/>
          <w:sz w:val="24"/>
          <w:szCs w:val="24"/>
        </w:rPr>
        <w:t>及</w:t>
      </w:r>
      <w:r w:rsidRPr="0043793B">
        <w:rPr>
          <w:rFonts w:eastAsia="仿宋_GB2312" w:hint="eastAsia"/>
          <w:sz w:val="24"/>
          <w:szCs w:val="24"/>
        </w:rPr>
        <w:t>以上。</w:t>
      </w:r>
    </w:p>
    <w:p w14:paraId="42F80EBB" w14:textId="77777777" w:rsidR="0043793B" w:rsidRDefault="0043793B" w:rsidP="00BC3E6B">
      <w:pPr>
        <w:snapToGrid w:val="0"/>
        <w:spacing w:line="360" w:lineRule="auto"/>
        <w:ind w:firstLineChars="200" w:firstLine="480"/>
        <w:rPr>
          <w:rFonts w:eastAsia="仿宋_GB2312"/>
          <w:sz w:val="24"/>
          <w:szCs w:val="24"/>
        </w:rPr>
      </w:pPr>
    </w:p>
    <w:p w14:paraId="4159E5E4" w14:textId="77777777" w:rsidR="0043793B" w:rsidRDefault="0043793B" w:rsidP="00BC3E6B">
      <w:pPr>
        <w:snapToGrid w:val="0"/>
        <w:spacing w:line="360" w:lineRule="auto"/>
        <w:ind w:firstLineChars="200" w:firstLine="480"/>
        <w:rPr>
          <w:rFonts w:eastAsia="仿宋_GB2312"/>
          <w:sz w:val="24"/>
          <w:szCs w:val="24"/>
        </w:rPr>
      </w:pPr>
    </w:p>
    <w:p w14:paraId="30D53106" w14:textId="77777777" w:rsidR="0043793B" w:rsidRDefault="0043793B" w:rsidP="00BC3E6B">
      <w:pPr>
        <w:snapToGrid w:val="0"/>
        <w:spacing w:line="360" w:lineRule="auto"/>
        <w:ind w:firstLineChars="200" w:firstLine="480"/>
        <w:rPr>
          <w:rFonts w:eastAsia="仿宋_GB2312"/>
          <w:sz w:val="24"/>
          <w:szCs w:val="24"/>
        </w:rPr>
      </w:pPr>
    </w:p>
    <w:p w14:paraId="7DC67ACF" w14:textId="77777777" w:rsidR="0043793B" w:rsidRDefault="0043793B" w:rsidP="00BC3E6B">
      <w:pPr>
        <w:snapToGrid w:val="0"/>
        <w:spacing w:line="360" w:lineRule="auto"/>
        <w:ind w:firstLineChars="200" w:firstLine="480"/>
        <w:rPr>
          <w:rFonts w:eastAsia="仿宋_GB2312"/>
          <w:sz w:val="24"/>
          <w:szCs w:val="24"/>
        </w:rPr>
      </w:pPr>
    </w:p>
    <w:p w14:paraId="426249EA" w14:textId="77777777" w:rsidR="0043793B" w:rsidRDefault="0043793B" w:rsidP="00BC3E6B">
      <w:pPr>
        <w:snapToGrid w:val="0"/>
        <w:spacing w:line="360" w:lineRule="auto"/>
        <w:ind w:firstLineChars="200" w:firstLine="480"/>
        <w:rPr>
          <w:rFonts w:eastAsia="仿宋_GB2312"/>
          <w:sz w:val="24"/>
          <w:szCs w:val="24"/>
        </w:rPr>
      </w:pPr>
    </w:p>
    <w:p w14:paraId="4FBA7371" w14:textId="77777777" w:rsidR="0043793B" w:rsidRDefault="0043793B" w:rsidP="00BC3E6B">
      <w:pPr>
        <w:snapToGrid w:val="0"/>
        <w:spacing w:line="360" w:lineRule="auto"/>
        <w:ind w:firstLineChars="200" w:firstLine="480"/>
        <w:rPr>
          <w:rFonts w:eastAsia="仿宋_GB2312"/>
          <w:sz w:val="24"/>
          <w:szCs w:val="24"/>
        </w:rPr>
      </w:pPr>
    </w:p>
    <w:p w14:paraId="3EEBA34C" w14:textId="77777777" w:rsidR="00BC3E6B" w:rsidRDefault="00BC3E6B" w:rsidP="00BC3E6B">
      <w:pPr>
        <w:snapToGrid w:val="0"/>
        <w:spacing w:line="360" w:lineRule="auto"/>
        <w:ind w:firstLineChars="200" w:firstLine="480"/>
        <w:rPr>
          <w:rFonts w:eastAsia="仿宋_GB2312"/>
          <w:sz w:val="24"/>
          <w:szCs w:val="24"/>
        </w:rPr>
      </w:pPr>
    </w:p>
    <w:p w14:paraId="70E46E00" w14:textId="77777777" w:rsidR="00BC3E6B" w:rsidRDefault="00BC3E6B" w:rsidP="00BC3E6B">
      <w:pPr>
        <w:snapToGrid w:val="0"/>
        <w:spacing w:line="360" w:lineRule="auto"/>
        <w:ind w:firstLineChars="200" w:firstLine="480"/>
        <w:rPr>
          <w:rFonts w:eastAsia="仿宋_GB2312"/>
          <w:sz w:val="24"/>
          <w:szCs w:val="24"/>
        </w:rPr>
      </w:pPr>
    </w:p>
    <w:p w14:paraId="065CFC93" w14:textId="77777777" w:rsidR="00BC3E6B" w:rsidRDefault="00BC3E6B" w:rsidP="00BC3E6B">
      <w:pPr>
        <w:snapToGrid w:val="0"/>
        <w:spacing w:line="360" w:lineRule="auto"/>
        <w:ind w:firstLineChars="200" w:firstLine="480"/>
        <w:rPr>
          <w:rFonts w:eastAsia="仿宋_GB2312"/>
          <w:sz w:val="24"/>
          <w:szCs w:val="24"/>
        </w:rPr>
      </w:pPr>
    </w:p>
    <w:p w14:paraId="38524F92" w14:textId="77777777" w:rsidR="00BC3E6B" w:rsidRPr="00A14BDB" w:rsidRDefault="00BC3E6B" w:rsidP="00BC3E6B">
      <w:pPr>
        <w:snapToGrid w:val="0"/>
        <w:spacing w:line="360" w:lineRule="auto"/>
        <w:ind w:firstLineChars="200" w:firstLine="480"/>
        <w:rPr>
          <w:rFonts w:eastAsia="仿宋_GB2312"/>
          <w:sz w:val="24"/>
          <w:szCs w:val="24"/>
        </w:rPr>
      </w:pPr>
    </w:p>
    <w:sectPr w:rsidR="00BC3E6B" w:rsidRPr="00A14BDB" w:rsidSect="00A61FEA">
      <w:pgSz w:w="11907" w:h="16840"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3E801" w14:textId="77777777" w:rsidR="00D010DA" w:rsidRDefault="00D010DA" w:rsidP="00B325C8">
      <w:r>
        <w:separator/>
      </w:r>
    </w:p>
  </w:endnote>
  <w:endnote w:type="continuationSeparator" w:id="0">
    <w:p w14:paraId="717CA569" w14:textId="77777777" w:rsidR="00D010DA" w:rsidRDefault="00D010DA" w:rsidP="00B3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137D" w14:textId="77777777" w:rsidR="00D010DA" w:rsidRDefault="00D010DA" w:rsidP="00B325C8">
      <w:r>
        <w:separator/>
      </w:r>
    </w:p>
  </w:footnote>
  <w:footnote w:type="continuationSeparator" w:id="0">
    <w:p w14:paraId="456EC9DF" w14:textId="77777777" w:rsidR="00D010DA" w:rsidRDefault="00D010DA" w:rsidP="00B3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7E04"/>
    <w:multiLevelType w:val="hybridMultilevel"/>
    <w:tmpl w:val="485C62CA"/>
    <w:lvl w:ilvl="0" w:tplc="33BE920A">
      <w:start w:val="1"/>
      <w:numFmt w:val="bullet"/>
      <w:lvlText w:val="·"/>
      <w:lvlJc w:val="left"/>
      <w:pPr>
        <w:ind w:left="620" w:hanging="420"/>
      </w:pPr>
      <w:rPr>
        <w:rFonts w:ascii="仿宋_GB2312" w:eastAsia="仿宋_GB2312" w:hAnsi="Wingdings"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D3D1306"/>
    <w:multiLevelType w:val="hybridMultilevel"/>
    <w:tmpl w:val="EEC4674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0FAF6C4D"/>
    <w:multiLevelType w:val="hybridMultilevel"/>
    <w:tmpl w:val="2D742712"/>
    <w:lvl w:ilvl="0" w:tplc="33BE920A">
      <w:start w:val="1"/>
      <w:numFmt w:val="bullet"/>
      <w:lvlText w:val="·"/>
      <w:lvlJc w:val="left"/>
      <w:pPr>
        <w:ind w:left="980" w:hanging="420"/>
      </w:pPr>
      <w:rPr>
        <w:rFonts w:ascii="仿宋_GB2312" w:eastAsia="仿宋_GB2312" w:hAnsi="Wingdings"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244C3DB4"/>
    <w:multiLevelType w:val="hybridMultilevel"/>
    <w:tmpl w:val="D97882CA"/>
    <w:lvl w:ilvl="0" w:tplc="33BE920A">
      <w:start w:val="1"/>
      <w:numFmt w:val="bullet"/>
      <w:lvlText w:val="·"/>
      <w:lvlJc w:val="left"/>
      <w:pPr>
        <w:ind w:left="620" w:hanging="420"/>
      </w:pPr>
      <w:rPr>
        <w:rFonts w:ascii="仿宋_GB2312" w:eastAsia="仿宋_GB2312" w:hAnsi="Wingdings"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B141E2D"/>
    <w:multiLevelType w:val="hybridMultilevel"/>
    <w:tmpl w:val="CAD045AE"/>
    <w:lvl w:ilvl="0" w:tplc="ACE43392">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24410B"/>
    <w:multiLevelType w:val="hybridMultilevel"/>
    <w:tmpl w:val="F830D35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15:restartNumberingAfterBreak="0">
    <w:nsid w:val="3D2D3123"/>
    <w:multiLevelType w:val="hybridMultilevel"/>
    <w:tmpl w:val="802CBC8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4A4D3C5A"/>
    <w:multiLevelType w:val="hybridMultilevel"/>
    <w:tmpl w:val="35CAF39A"/>
    <w:lvl w:ilvl="0" w:tplc="33BE920A">
      <w:start w:val="1"/>
      <w:numFmt w:val="bullet"/>
      <w:lvlText w:val="·"/>
      <w:lvlJc w:val="left"/>
      <w:pPr>
        <w:ind w:left="620" w:hanging="420"/>
      </w:pPr>
      <w:rPr>
        <w:rFonts w:ascii="仿宋_GB2312" w:eastAsia="仿宋_GB2312" w:hAnsi="Wingdings"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5BC56545"/>
    <w:multiLevelType w:val="hybridMultilevel"/>
    <w:tmpl w:val="A4246ED4"/>
    <w:lvl w:ilvl="0" w:tplc="33BE920A">
      <w:start w:val="1"/>
      <w:numFmt w:val="bullet"/>
      <w:lvlText w:val="·"/>
      <w:lvlJc w:val="left"/>
      <w:pPr>
        <w:ind w:left="980" w:hanging="420"/>
      </w:pPr>
      <w:rPr>
        <w:rFonts w:ascii="仿宋_GB2312" w:eastAsia="仿宋_GB2312" w:hAnsi="Wingdings"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15:restartNumberingAfterBreak="0">
    <w:nsid w:val="6B1142F3"/>
    <w:multiLevelType w:val="singleLevel"/>
    <w:tmpl w:val="6B1453CE"/>
    <w:lvl w:ilvl="0">
      <w:start w:val="3"/>
      <w:numFmt w:val="japaneseCounting"/>
      <w:lvlText w:val="%1、"/>
      <w:lvlJc w:val="left"/>
      <w:pPr>
        <w:tabs>
          <w:tab w:val="num" w:pos="960"/>
        </w:tabs>
        <w:ind w:left="960" w:hanging="480"/>
      </w:pPr>
      <w:rPr>
        <w:rFonts w:hint="eastAsia"/>
      </w:rPr>
    </w:lvl>
  </w:abstractNum>
  <w:abstractNum w:abstractNumId="10" w15:restartNumberingAfterBreak="0">
    <w:nsid w:val="74AE79CF"/>
    <w:multiLevelType w:val="hybridMultilevel"/>
    <w:tmpl w:val="BF9AF2A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15:restartNumberingAfterBreak="0">
    <w:nsid w:val="7BDC0BA1"/>
    <w:multiLevelType w:val="hybridMultilevel"/>
    <w:tmpl w:val="B54841D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15:restartNumberingAfterBreak="0">
    <w:nsid w:val="7F3D2991"/>
    <w:multiLevelType w:val="hybridMultilevel"/>
    <w:tmpl w:val="CD08260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9"/>
  </w:num>
  <w:num w:numId="2">
    <w:abstractNumId w:val="1"/>
  </w:num>
  <w:num w:numId="3">
    <w:abstractNumId w:val="5"/>
  </w:num>
  <w:num w:numId="4">
    <w:abstractNumId w:val="10"/>
  </w:num>
  <w:num w:numId="5">
    <w:abstractNumId w:val="6"/>
  </w:num>
  <w:num w:numId="6">
    <w:abstractNumId w:val="12"/>
  </w:num>
  <w:num w:numId="7">
    <w:abstractNumId w:val="11"/>
  </w:num>
  <w:num w:numId="8">
    <w:abstractNumId w:val="4"/>
  </w:num>
  <w:num w:numId="9">
    <w:abstractNumId w:val="8"/>
  </w:num>
  <w:num w:numId="10">
    <w:abstractNumId w:val="2"/>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65D"/>
    <w:rsid w:val="00125570"/>
    <w:rsid w:val="00126B1B"/>
    <w:rsid w:val="001C5C43"/>
    <w:rsid w:val="001E773A"/>
    <w:rsid w:val="001F165D"/>
    <w:rsid w:val="00304826"/>
    <w:rsid w:val="003238AF"/>
    <w:rsid w:val="00347534"/>
    <w:rsid w:val="00365CFC"/>
    <w:rsid w:val="003B1C8C"/>
    <w:rsid w:val="004178DB"/>
    <w:rsid w:val="0043793B"/>
    <w:rsid w:val="00465F67"/>
    <w:rsid w:val="004B6276"/>
    <w:rsid w:val="004F1240"/>
    <w:rsid w:val="00532E27"/>
    <w:rsid w:val="00570622"/>
    <w:rsid w:val="006341F3"/>
    <w:rsid w:val="006734E1"/>
    <w:rsid w:val="006B5CFC"/>
    <w:rsid w:val="006B7D92"/>
    <w:rsid w:val="006D4C48"/>
    <w:rsid w:val="006E0307"/>
    <w:rsid w:val="00716038"/>
    <w:rsid w:val="00797E17"/>
    <w:rsid w:val="007C08F0"/>
    <w:rsid w:val="007E5A23"/>
    <w:rsid w:val="007F1FCF"/>
    <w:rsid w:val="008B1562"/>
    <w:rsid w:val="00934B0B"/>
    <w:rsid w:val="0094715B"/>
    <w:rsid w:val="00A14BDB"/>
    <w:rsid w:val="00A61FEA"/>
    <w:rsid w:val="00AD25D1"/>
    <w:rsid w:val="00B325C8"/>
    <w:rsid w:val="00BB49D7"/>
    <w:rsid w:val="00BC3E6B"/>
    <w:rsid w:val="00C2532B"/>
    <w:rsid w:val="00CA0DA6"/>
    <w:rsid w:val="00CE7964"/>
    <w:rsid w:val="00D010DA"/>
    <w:rsid w:val="00D9430B"/>
    <w:rsid w:val="00DE7912"/>
    <w:rsid w:val="00E45917"/>
    <w:rsid w:val="00E95DB7"/>
    <w:rsid w:val="00ED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8DAD"/>
  <w15:docId w15:val="{0FE0B7B1-427A-47F7-A956-E31DF77D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header"/>
    <w:basedOn w:val="a"/>
    <w:link w:val="a5"/>
    <w:rsid w:val="00B325C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B325C8"/>
    <w:rPr>
      <w:kern w:val="2"/>
      <w:sz w:val="18"/>
      <w:szCs w:val="18"/>
    </w:rPr>
  </w:style>
  <w:style w:type="paragraph" w:styleId="a6">
    <w:name w:val="footer"/>
    <w:basedOn w:val="a"/>
    <w:link w:val="a7"/>
    <w:rsid w:val="00B325C8"/>
    <w:pPr>
      <w:tabs>
        <w:tab w:val="center" w:pos="4153"/>
        <w:tab w:val="right" w:pos="8306"/>
      </w:tabs>
      <w:snapToGrid w:val="0"/>
      <w:jc w:val="left"/>
    </w:pPr>
    <w:rPr>
      <w:sz w:val="18"/>
      <w:szCs w:val="18"/>
    </w:rPr>
  </w:style>
  <w:style w:type="character" w:customStyle="1" w:styleId="a7">
    <w:name w:val="页脚 字符"/>
    <w:link w:val="a6"/>
    <w:rsid w:val="00B325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683350">
      <w:bodyDiv w:val="1"/>
      <w:marLeft w:val="0"/>
      <w:marRight w:val="0"/>
      <w:marTop w:val="0"/>
      <w:marBottom w:val="0"/>
      <w:divBdr>
        <w:top w:val="none" w:sz="0" w:space="0" w:color="auto"/>
        <w:left w:val="none" w:sz="0" w:space="0" w:color="auto"/>
        <w:bottom w:val="none" w:sz="0" w:space="0" w:color="auto"/>
        <w:right w:val="none" w:sz="0" w:space="0" w:color="auto"/>
      </w:divBdr>
      <w:divsChild>
        <w:div w:id="10110516">
          <w:marLeft w:val="0"/>
          <w:marRight w:val="0"/>
          <w:marTop w:val="0"/>
          <w:marBottom w:val="0"/>
          <w:divBdr>
            <w:top w:val="none" w:sz="0" w:space="0" w:color="auto"/>
            <w:left w:val="none" w:sz="0" w:space="0" w:color="auto"/>
            <w:bottom w:val="none" w:sz="0" w:space="0" w:color="auto"/>
            <w:right w:val="none" w:sz="0" w:space="0" w:color="auto"/>
          </w:divBdr>
          <w:divsChild>
            <w:div w:id="1159080082">
              <w:marLeft w:val="0"/>
              <w:marRight w:val="0"/>
              <w:marTop w:val="0"/>
              <w:marBottom w:val="0"/>
              <w:divBdr>
                <w:top w:val="none" w:sz="0" w:space="0" w:color="auto"/>
                <w:left w:val="none" w:sz="0" w:space="0" w:color="auto"/>
                <w:bottom w:val="none" w:sz="0" w:space="0" w:color="auto"/>
                <w:right w:val="none" w:sz="0" w:space="0" w:color="auto"/>
              </w:divBdr>
              <w:divsChild>
                <w:div w:id="1882281732">
                  <w:marLeft w:val="0"/>
                  <w:marRight w:val="0"/>
                  <w:marTop w:val="0"/>
                  <w:marBottom w:val="0"/>
                  <w:divBdr>
                    <w:top w:val="none" w:sz="0" w:space="0" w:color="auto"/>
                    <w:left w:val="none" w:sz="0" w:space="0" w:color="auto"/>
                    <w:bottom w:val="none" w:sz="0" w:space="0" w:color="auto"/>
                    <w:right w:val="none" w:sz="0" w:space="0" w:color="auto"/>
                  </w:divBdr>
                  <w:divsChild>
                    <w:div w:id="1847939975">
                      <w:marLeft w:val="0"/>
                      <w:marRight w:val="0"/>
                      <w:marTop w:val="0"/>
                      <w:marBottom w:val="0"/>
                      <w:divBdr>
                        <w:top w:val="none" w:sz="0" w:space="0" w:color="auto"/>
                        <w:left w:val="none" w:sz="0" w:space="0" w:color="auto"/>
                        <w:bottom w:val="none" w:sz="0" w:space="0" w:color="auto"/>
                        <w:right w:val="none" w:sz="0" w:space="0" w:color="auto"/>
                      </w:divBdr>
                      <w:divsChild>
                        <w:div w:id="2055733871">
                          <w:marLeft w:val="0"/>
                          <w:marRight w:val="0"/>
                          <w:marTop w:val="0"/>
                          <w:marBottom w:val="0"/>
                          <w:divBdr>
                            <w:top w:val="none" w:sz="0" w:space="0" w:color="auto"/>
                            <w:left w:val="none" w:sz="0" w:space="0" w:color="auto"/>
                            <w:bottom w:val="none" w:sz="0" w:space="0" w:color="auto"/>
                            <w:right w:val="none" w:sz="0" w:space="0" w:color="auto"/>
                          </w:divBdr>
                          <w:divsChild>
                            <w:div w:id="1340766233">
                              <w:marLeft w:val="0"/>
                              <w:marRight w:val="0"/>
                              <w:marTop w:val="0"/>
                              <w:marBottom w:val="0"/>
                              <w:divBdr>
                                <w:top w:val="none" w:sz="0" w:space="0" w:color="auto"/>
                                <w:left w:val="none" w:sz="0" w:space="0" w:color="auto"/>
                                <w:bottom w:val="none" w:sz="0" w:space="0" w:color="auto"/>
                                <w:right w:val="none" w:sz="0" w:space="0" w:color="auto"/>
                              </w:divBdr>
                              <w:divsChild>
                                <w:div w:id="1144857715">
                                  <w:marLeft w:val="0"/>
                                  <w:marRight w:val="0"/>
                                  <w:marTop w:val="0"/>
                                  <w:marBottom w:val="0"/>
                                  <w:divBdr>
                                    <w:top w:val="none" w:sz="0" w:space="0" w:color="auto"/>
                                    <w:left w:val="none" w:sz="0" w:space="0" w:color="auto"/>
                                    <w:bottom w:val="none" w:sz="0" w:space="0" w:color="auto"/>
                                    <w:right w:val="none" w:sz="0" w:space="0" w:color="auto"/>
                                  </w:divBdr>
                                  <w:divsChild>
                                    <w:div w:id="243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363</Words>
  <Characters>2074</Characters>
  <Application>Microsoft Office Word</Application>
  <DocSecurity>0</DocSecurity>
  <Lines>17</Lines>
  <Paragraphs>4</Paragraphs>
  <ScaleCrop>false</ScaleCrop>
  <Company>160</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上海交通大学海洋工程国家重点实验室</dc:title>
  <dc:creator>160_rpli</dc:creator>
  <cp:lastModifiedBy>郑皓</cp:lastModifiedBy>
  <cp:revision>6</cp:revision>
  <cp:lastPrinted>2004-06-30T07:17:00Z</cp:lastPrinted>
  <dcterms:created xsi:type="dcterms:W3CDTF">2020-07-29T01:51:00Z</dcterms:created>
  <dcterms:modified xsi:type="dcterms:W3CDTF">2020-08-03T08:20:00Z</dcterms:modified>
</cp:coreProperties>
</file>